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D7C52FF" w14:textId="3100BB2B" w:rsidR="00596228" w:rsidRPr="00B82643" w:rsidRDefault="00596228" w:rsidP="00B82643">
      <w:pPr>
        <w:pStyle w:val="Heading1"/>
        <w:spacing w:before="0" w:line="240" w:lineRule="auto"/>
        <w:jc w:val="center"/>
        <w:rPr>
          <w:rFonts w:ascii="Bookman Old Style" w:hAnsi="Bookman Old Style" w:cs="Calibri"/>
          <w:sz w:val="32"/>
          <w:szCs w:val="32"/>
        </w:rPr>
      </w:pPr>
      <w:r w:rsidRPr="00B82643">
        <w:rPr>
          <w:rFonts w:ascii="Bookman Old Style" w:hAnsi="Bookman Old Style" w:cs="Calibri"/>
          <w:sz w:val="32"/>
          <w:szCs w:val="32"/>
        </w:rPr>
        <w:t>Separation Policy</w:t>
      </w:r>
    </w:p>
    <w:p w14:paraId="6588C5CB" w14:textId="77777777" w:rsidR="00596228" w:rsidRPr="00B82643" w:rsidRDefault="00596228">
      <w:pPr>
        <w:pStyle w:val="NoSpacing"/>
        <w:rPr>
          <w:rFonts w:ascii="Bookman Old Style" w:hAnsi="Bookman Old Style" w:cs="Calibri"/>
          <w:sz w:val="24"/>
          <w:szCs w:val="24"/>
        </w:rPr>
      </w:pPr>
    </w:p>
    <w:p w14:paraId="4B18EFB0" w14:textId="77777777" w:rsidR="00596228" w:rsidRPr="00B82643" w:rsidRDefault="00596228">
      <w:pPr>
        <w:spacing w:line="240" w:lineRule="auto"/>
        <w:ind w:left="720"/>
        <w:jc w:val="both"/>
        <w:rPr>
          <w:rFonts w:ascii="Bookman Old Style" w:hAnsi="Bookman Old Style" w:cs="Calibri"/>
          <w:b/>
          <w:i/>
          <w:sz w:val="24"/>
          <w:szCs w:val="24"/>
          <w:lang w:val="en-US"/>
        </w:rPr>
      </w:pPr>
      <w:r w:rsidRPr="00B82643">
        <w:rPr>
          <w:rFonts w:ascii="Bookman Old Style" w:hAnsi="Bookman Old Style" w:cs="Calibri"/>
          <w:color w:val="000000"/>
          <w:sz w:val="24"/>
          <w:szCs w:val="24"/>
        </w:rPr>
        <w:t xml:space="preserve">The Separation Policy defines set procedures for handling all aspects of employee resignation or termination. It is aimed to ensure smooth separation of the </w:t>
      </w:r>
      <w:r w:rsidR="00246850" w:rsidRPr="00B82643">
        <w:rPr>
          <w:rFonts w:ascii="Bookman Old Style" w:hAnsi="Bookman Old Style" w:cs="Calibri"/>
          <w:color w:val="000000"/>
          <w:sz w:val="24"/>
          <w:szCs w:val="24"/>
        </w:rPr>
        <w:t>Employees from</w:t>
      </w:r>
      <w:r w:rsidRPr="00B82643">
        <w:rPr>
          <w:rFonts w:ascii="Bookman Old Style" w:hAnsi="Bookman Old Style" w:cs="Calibri"/>
          <w:color w:val="000000"/>
          <w:sz w:val="24"/>
          <w:szCs w:val="24"/>
        </w:rPr>
        <w:t xml:space="preserve"> the organization</w:t>
      </w:r>
      <w:r w:rsidRPr="00B82643">
        <w:rPr>
          <w:rFonts w:ascii="Bookman Old Style" w:hAnsi="Bookman Old Style" w:cs="Calibri"/>
          <w:sz w:val="24"/>
          <w:szCs w:val="24"/>
          <w:lang w:val="en-US"/>
        </w:rPr>
        <w:t xml:space="preserve">. </w:t>
      </w:r>
    </w:p>
    <w:p w14:paraId="16AFFED8" w14:textId="3CA94410" w:rsidR="00596228" w:rsidRPr="00B82643" w:rsidRDefault="00596228">
      <w:pPr>
        <w:ind w:left="720"/>
        <w:jc w:val="both"/>
        <w:rPr>
          <w:rFonts w:ascii="Bookman Old Style" w:hAnsi="Bookman Old Style" w:cs="Calibri"/>
          <w:color w:val="000000"/>
          <w:sz w:val="24"/>
          <w:szCs w:val="24"/>
        </w:rPr>
      </w:pPr>
      <w:r w:rsidRPr="00B82643">
        <w:rPr>
          <w:rFonts w:ascii="Bookman Old Style" w:hAnsi="Bookman Old Style" w:cs="Calibri"/>
          <w:color w:val="000000"/>
          <w:sz w:val="24"/>
          <w:szCs w:val="24"/>
        </w:rPr>
        <w:t xml:space="preserve">When an employee decides to separate from the organization it is essential to identify and </w:t>
      </w:r>
      <w:r w:rsidR="00B82643" w:rsidRPr="00B82643">
        <w:rPr>
          <w:rFonts w:ascii="Bookman Old Style" w:hAnsi="Bookman Old Style" w:cs="Calibri"/>
          <w:color w:val="000000"/>
          <w:sz w:val="24"/>
          <w:szCs w:val="24"/>
        </w:rPr>
        <w:t>analyse</w:t>
      </w:r>
      <w:r w:rsidRPr="00B82643">
        <w:rPr>
          <w:rFonts w:ascii="Bookman Old Style" w:hAnsi="Bookman Old Style" w:cs="Calibri"/>
          <w:color w:val="000000"/>
          <w:sz w:val="24"/>
          <w:szCs w:val="24"/>
        </w:rPr>
        <w:t xml:space="preserve"> the reasons of employee separation &amp; also to try and retain good performers.</w:t>
      </w:r>
    </w:p>
    <w:p w14:paraId="78D05804" w14:textId="77777777" w:rsidR="00596228" w:rsidRPr="00B82643" w:rsidRDefault="00596228">
      <w:pPr>
        <w:spacing w:line="240" w:lineRule="auto"/>
        <w:ind w:left="720"/>
        <w:jc w:val="both"/>
        <w:rPr>
          <w:rFonts w:ascii="Bookman Old Style" w:hAnsi="Bookman Old Style" w:cs="Calibri"/>
          <w:color w:val="000000"/>
          <w:sz w:val="24"/>
          <w:szCs w:val="24"/>
        </w:rPr>
      </w:pPr>
      <w:r w:rsidRPr="00B82643">
        <w:rPr>
          <w:rFonts w:ascii="Bookman Old Style" w:hAnsi="Bookman Old Style" w:cs="Calibri"/>
          <w:color w:val="000000"/>
          <w:sz w:val="24"/>
          <w:szCs w:val="24"/>
        </w:rPr>
        <w:t xml:space="preserve">The Exit process is applicable to </w:t>
      </w:r>
      <w:r w:rsidR="00246850" w:rsidRPr="00B82643">
        <w:rPr>
          <w:rFonts w:ascii="Bookman Old Style" w:hAnsi="Bookman Old Style" w:cs="Calibri"/>
          <w:color w:val="000000"/>
          <w:sz w:val="24"/>
          <w:szCs w:val="24"/>
        </w:rPr>
        <w:t>employees.</w:t>
      </w:r>
    </w:p>
    <w:p w14:paraId="6BCD9074" w14:textId="77777777" w:rsidR="00596228" w:rsidRPr="00B82643" w:rsidRDefault="00596228">
      <w:pPr>
        <w:ind w:left="720"/>
        <w:jc w:val="both"/>
        <w:rPr>
          <w:rFonts w:ascii="Bookman Old Style" w:hAnsi="Bookman Old Style" w:cs="Calibri"/>
          <w:b/>
          <w:sz w:val="24"/>
          <w:szCs w:val="24"/>
          <w:u w:val="single"/>
        </w:rPr>
      </w:pPr>
      <w:r w:rsidRPr="00B82643">
        <w:rPr>
          <w:rFonts w:ascii="Bookman Old Style" w:hAnsi="Bookman Old Style" w:cs="Calibri"/>
          <w:b/>
          <w:color w:val="000000"/>
          <w:sz w:val="24"/>
          <w:szCs w:val="24"/>
        </w:rPr>
        <w:t xml:space="preserve">Exit Formalities are not applicable to any person who is associated with the organization for the completion of a </w:t>
      </w:r>
      <w:proofErr w:type="gramStart"/>
      <w:r w:rsidRPr="00B82643">
        <w:rPr>
          <w:rFonts w:ascii="Bookman Old Style" w:hAnsi="Bookman Old Style" w:cs="Calibri"/>
          <w:b/>
          <w:color w:val="000000"/>
          <w:sz w:val="24"/>
          <w:szCs w:val="24"/>
        </w:rPr>
        <w:t>particular project</w:t>
      </w:r>
      <w:proofErr w:type="gramEnd"/>
      <w:r w:rsidRPr="00B82643">
        <w:rPr>
          <w:rFonts w:ascii="Bookman Old Style" w:hAnsi="Bookman Old Style" w:cs="Calibri"/>
          <w:b/>
          <w:color w:val="000000"/>
          <w:sz w:val="24"/>
          <w:szCs w:val="24"/>
        </w:rPr>
        <w:t>.</w:t>
      </w:r>
    </w:p>
    <w:p w14:paraId="482BADD9" w14:textId="77777777" w:rsidR="00596228" w:rsidRPr="00B82643" w:rsidRDefault="00596228">
      <w:pPr>
        <w:pStyle w:val="Heading1"/>
        <w:spacing w:before="0" w:line="240" w:lineRule="auto"/>
        <w:rPr>
          <w:rFonts w:ascii="Bookman Old Style" w:hAnsi="Bookman Old Style" w:cs="Calibri"/>
          <w:sz w:val="24"/>
          <w:szCs w:val="24"/>
        </w:rPr>
      </w:pPr>
      <w:r w:rsidRPr="00B82643">
        <w:rPr>
          <w:rFonts w:ascii="Bookman Old Style" w:hAnsi="Bookman Old Style" w:cs="Calibri"/>
          <w:sz w:val="24"/>
          <w:szCs w:val="24"/>
        </w:rPr>
        <w:t xml:space="preserve">Exit Types: </w:t>
      </w:r>
    </w:p>
    <w:p w14:paraId="4EB93379" w14:textId="77777777" w:rsidR="00596228" w:rsidRPr="00B82643" w:rsidRDefault="00596228">
      <w:pPr>
        <w:widowControl w:val="0"/>
        <w:suppressAutoHyphens/>
        <w:autoSpaceDE w:val="0"/>
        <w:spacing w:after="0" w:line="240" w:lineRule="auto"/>
        <w:ind w:left="360"/>
        <w:rPr>
          <w:rFonts w:ascii="Bookman Old Style" w:hAnsi="Bookman Old Style" w:cs="Calibri"/>
          <w:color w:val="000000"/>
          <w:sz w:val="24"/>
          <w:szCs w:val="24"/>
        </w:rPr>
      </w:pPr>
    </w:p>
    <w:p w14:paraId="31F89A66" w14:textId="77777777" w:rsidR="00596228" w:rsidRPr="00B82643" w:rsidRDefault="00596228">
      <w:pPr>
        <w:widowControl w:val="0"/>
        <w:numPr>
          <w:ilvl w:val="0"/>
          <w:numId w:val="1"/>
        </w:numPr>
        <w:suppressAutoHyphens/>
        <w:autoSpaceDE w:val="0"/>
        <w:spacing w:after="0" w:line="240" w:lineRule="auto"/>
        <w:jc w:val="both"/>
        <w:rPr>
          <w:rFonts w:ascii="Bookman Old Style" w:hAnsi="Bookman Old Style" w:cs="Calibri"/>
          <w:b/>
          <w:color w:val="000000"/>
          <w:sz w:val="24"/>
          <w:szCs w:val="24"/>
        </w:rPr>
      </w:pPr>
      <w:bookmarkStart w:id="0" w:name="OLE_LINK1"/>
      <w:r w:rsidRPr="00B82643">
        <w:rPr>
          <w:rFonts w:ascii="Bookman Old Style" w:hAnsi="Bookman Old Style" w:cs="Calibri"/>
          <w:b/>
          <w:color w:val="000000"/>
          <w:sz w:val="24"/>
          <w:szCs w:val="24"/>
        </w:rPr>
        <w:t xml:space="preserve">Employee Initiated (Normal Resignation) – Employee decides to separate from the organization and submits his/her resignation. </w:t>
      </w:r>
    </w:p>
    <w:p w14:paraId="2948150C" w14:textId="77777777" w:rsidR="00596228" w:rsidRPr="00B82643" w:rsidRDefault="00596228">
      <w:pPr>
        <w:widowControl w:val="0"/>
        <w:suppressAutoHyphens/>
        <w:autoSpaceDE w:val="0"/>
        <w:spacing w:after="0" w:line="240" w:lineRule="auto"/>
        <w:ind w:left="720"/>
        <w:jc w:val="both"/>
        <w:rPr>
          <w:rFonts w:ascii="Bookman Old Style" w:hAnsi="Bookman Old Style" w:cs="Calibri"/>
          <w:color w:val="000000"/>
          <w:sz w:val="24"/>
          <w:szCs w:val="24"/>
        </w:rPr>
      </w:pPr>
    </w:p>
    <w:p w14:paraId="4D5C269B" w14:textId="77777777" w:rsidR="00596228" w:rsidRPr="00B82643" w:rsidRDefault="00596228">
      <w:pPr>
        <w:widowControl w:val="0"/>
        <w:suppressAutoHyphens/>
        <w:autoSpaceDE w:val="0"/>
        <w:spacing w:after="0" w:line="240" w:lineRule="auto"/>
        <w:ind w:left="720"/>
        <w:jc w:val="both"/>
        <w:rPr>
          <w:rFonts w:ascii="Bookman Old Style" w:hAnsi="Bookman Old Style" w:cs="Calibri"/>
          <w:b/>
          <w:color w:val="000000"/>
          <w:sz w:val="24"/>
          <w:szCs w:val="24"/>
        </w:rPr>
      </w:pPr>
      <w:r w:rsidRPr="00B82643">
        <w:rPr>
          <w:rFonts w:ascii="Bookman Old Style" w:hAnsi="Bookman Old Style" w:cs="Calibri"/>
          <w:b/>
          <w:color w:val="000000"/>
          <w:sz w:val="24"/>
          <w:szCs w:val="24"/>
        </w:rPr>
        <w:t>Process flow for employee initiated</w:t>
      </w:r>
    </w:p>
    <w:p w14:paraId="6341D974" w14:textId="77777777" w:rsidR="00596228" w:rsidRPr="00B82643" w:rsidRDefault="00596228">
      <w:pPr>
        <w:widowControl w:val="0"/>
        <w:suppressAutoHyphens/>
        <w:autoSpaceDE w:val="0"/>
        <w:spacing w:after="0" w:line="240" w:lineRule="auto"/>
        <w:ind w:left="720"/>
        <w:jc w:val="both"/>
        <w:rPr>
          <w:rFonts w:ascii="Bookman Old Style" w:hAnsi="Bookman Old Style" w:cs="Calibri"/>
          <w:color w:val="000000"/>
          <w:sz w:val="24"/>
          <w:szCs w:val="24"/>
        </w:rPr>
      </w:pPr>
    </w:p>
    <w:p w14:paraId="70402C7A" w14:textId="77777777" w:rsidR="00596228" w:rsidRPr="00B82643" w:rsidRDefault="00596228">
      <w:pPr>
        <w:widowControl w:val="0"/>
        <w:numPr>
          <w:ilvl w:val="0"/>
          <w:numId w:val="2"/>
        </w:numPr>
        <w:suppressAutoHyphens/>
        <w:autoSpaceDE w:val="0"/>
        <w:spacing w:after="0" w:line="240" w:lineRule="auto"/>
        <w:jc w:val="both"/>
        <w:rPr>
          <w:rFonts w:ascii="Bookman Old Style" w:hAnsi="Bookman Old Style" w:cs="Calibri"/>
          <w:color w:val="000000"/>
          <w:sz w:val="24"/>
          <w:szCs w:val="24"/>
        </w:rPr>
      </w:pPr>
      <w:r w:rsidRPr="00B82643">
        <w:rPr>
          <w:rFonts w:ascii="Bookman Old Style" w:hAnsi="Bookman Old Style" w:cs="Calibri"/>
          <w:color w:val="000000"/>
          <w:sz w:val="24"/>
          <w:szCs w:val="24"/>
        </w:rPr>
        <w:t>Employee will tender his/her resignation to the IRA, IRA will in turn discuss the same with his/her reporting authority/</w:t>
      </w:r>
      <w:r w:rsidR="00246850" w:rsidRPr="00B82643">
        <w:rPr>
          <w:rFonts w:ascii="Bookman Old Style" w:hAnsi="Bookman Old Style" w:cs="Calibri"/>
          <w:color w:val="000000"/>
          <w:sz w:val="24"/>
          <w:szCs w:val="24"/>
        </w:rPr>
        <w:t>HR and</w:t>
      </w:r>
      <w:r w:rsidRPr="00B82643">
        <w:rPr>
          <w:rFonts w:ascii="Bookman Old Style" w:hAnsi="Bookman Old Style" w:cs="Calibri"/>
          <w:color w:val="000000"/>
          <w:sz w:val="24"/>
          <w:szCs w:val="24"/>
        </w:rPr>
        <w:t xml:space="preserve"> revert to the employee. </w:t>
      </w:r>
    </w:p>
    <w:p w14:paraId="68F72F64" w14:textId="77777777" w:rsidR="00596228" w:rsidRPr="00B82643" w:rsidRDefault="00596228">
      <w:pPr>
        <w:widowControl w:val="0"/>
        <w:suppressAutoHyphens/>
        <w:autoSpaceDE w:val="0"/>
        <w:spacing w:after="0" w:line="240" w:lineRule="auto"/>
        <w:ind w:left="720"/>
        <w:jc w:val="both"/>
        <w:rPr>
          <w:rFonts w:ascii="Bookman Old Style" w:hAnsi="Bookman Old Style" w:cs="Calibri"/>
          <w:color w:val="000000"/>
          <w:sz w:val="24"/>
          <w:szCs w:val="24"/>
        </w:rPr>
      </w:pPr>
    </w:p>
    <w:p w14:paraId="6DE1FEE5" w14:textId="77777777" w:rsidR="00596228" w:rsidRPr="00B82643" w:rsidRDefault="00596228">
      <w:pPr>
        <w:widowControl w:val="0"/>
        <w:numPr>
          <w:ilvl w:val="0"/>
          <w:numId w:val="2"/>
        </w:numPr>
        <w:suppressAutoHyphens/>
        <w:autoSpaceDE w:val="0"/>
        <w:spacing w:after="0" w:line="240" w:lineRule="auto"/>
        <w:jc w:val="both"/>
        <w:rPr>
          <w:rFonts w:ascii="Bookman Old Style" w:hAnsi="Bookman Old Style" w:cs="Calibri"/>
          <w:color w:val="000000"/>
          <w:sz w:val="24"/>
          <w:szCs w:val="24"/>
        </w:rPr>
      </w:pPr>
      <w:r w:rsidRPr="00B82643">
        <w:rPr>
          <w:rFonts w:ascii="Bookman Old Style" w:hAnsi="Bookman Old Style" w:cs="Calibri"/>
          <w:color w:val="000000"/>
          <w:sz w:val="24"/>
          <w:szCs w:val="24"/>
        </w:rPr>
        <w:t xml:space="preserve">Prior to the employees last working day, he/she needs to complete all exit </w:t>
      </w:r>
      <w:r w:rsidR="00246850" w:rsidRPr="00B82643">
        <w:rPr>
          <w:rFonts w:ascii="Bookman Old Style" w:hAnsi="Bookman Old Style" w:cs="Calibri"/>
          <w:color w:val="000000"/>
          <w:sz w:val="24"/>
          <w:szCs w:val="24"/>
        </w:rPr>
        <w:t>related formalities</w:t>
      </w:r>
      <w:r w:rsidRPr="00B82643">
        <w:rPr>
          <w:rFonts w:ascii="Bookman Old Style" w:hAnsi="Bookman Old Style" w:cs="Calibri"/>
          <w:color w:val="000000"/>
          <w:sz w:val="24"/>
          <w:szCs w:val="24"/>
        </w:rPr>
        <w:t xml:space="preserve">. On completion of the formalities by the exited employee, the full &amp; final settlement is </w:t>
      </w:r>
      <w:proofErr w:type="gramStart"/>
      <w:r w:rsidRPr="00B82643">
        <w:rPr>
          <w:rFonts w:ascii="Bookman Old Style" w:hAnsi="Bookman Old Style" w:cs="Calibri"/>
          <w:color w:val="000000"/>
          <w:sz w:val="24"/>
          <w:szCs w:val="24"/>
        </w:rPr>
        <w:t>initiated</w:t>
      </w:r>
      <w:proofErr w:type="gramEnd"/>
      <w:r w:rsidRPr="00B82643">
        <w:rPr>
          <w:rFonts w:ascii="Bookman Old Style" w:hAnsi="Bookman Old Style" w:cs="Calibri"/>
          <w:color w:val="000000"/>
          <w:sz w:val="24"/>
          <w:szCs w:val="24"/>
        </w:rPr>
        <w:t xml:space="preserve"> and the employee receives the relieving letter. Refer to handover checklist appended below.</w:t>
      </w:r>
    </w:p>
    <w:p w14:paraId="11FC82CB" w14:textId="77777777" w:rsidR="00596228" w:rsidRPr="00B82643" w:rsidRDefault="00596228">
      <w:pPr>
        <w:widowControl w:val="0"/>
        <w:suppressAutoHyphens/>
        <w:autoSpaceDE w:val="0"/>
        <w:spacing w:after="0" w:line="240" w:lineRule="auto"/>
        <w:ind w:left="360"/>
        <w:jc w:val="both"/>
        <w:rPr>
          <w:rFonts w:ascii="Bookman Old Style" w:hAnsi="Bookman Old Style" w:cs="Calibri"/>
          <w:color w:val="000000"/>
          <w:sz w:val="24"/>
          <w:szCs w:val="24"/>
        </w:rPr>
      </w:pPr>
    </w:p>
    <w:bookmarkEnd w:id="0"/>
    <w:p w14:paraId="1F3252EE" w14:textId="26031D5F" w:rsidR="00596228" w:rsidRPr="00B82643" w:rsidRDefault="00596228">
      <w:pPr>
        <w:widowControl w:val="0"/>
        <w:suppressAutoHyphens/>
        <w:autoSpaceDE w:val="0"/>
        <w:spacing w:after="0" w:line="240" w:lineRule="auto"/>
        <w:ind w:left="360"/>
        <w:jc w:val="both"/>
        <w:rPr>
          <w:rFonts w:ascii="Bookman Old Style" w:hAnsi="Bookman Old Style" w:cs="Calibri"/>
          <w:color w:val="000000"/>
          <w:sz w:val="24"/>
          <w:szCs w:val="24"/>
        </w:rPr>
      </w:pPr>
    </w:p>
    <w:p w14:paraId="68A43C3D" w14:textId="77777777" w:rsidR="00596228" w:rsidRPr="00B82643" w:rsidRDefault="00596228">
      <w:pPr>
        <w:widowControl w:val="0"/>
        <w:numPr>
          <w:ilvl w:val="0"/>
          <w:numId w:val="2"/>
        </w:numPr>
        <w:suppressAutoHyphens/>
        <w:autoSpaceDE w:val="0"/>
        <w:spacing w:after="0" w:line="240" w:lineRule="auto"/>
        <w:jc w:val="both"/>
        <w:rPr>
          <w:rFonts w:ascii="Bookman Old Style" w:hAnsi="Bookman Old Style" w:cs="Calibri"/>
          <w:color w:val="000000"/>
          <w:sz w:val="24"/>
          <w:szCs w:val="24"/>
        </w:rPr>
      </w:pPr>
      <w:r w:rsidRPr="00B82643">
        <w:rPr>
          <w:rFonts w:ascii="Bookman Old Style" w:hAnsi="Bookman Old Style" w:cs="Calibri"/>
          <w:color w:val="000000"/>
          <w:sz w:val="24"/>
          <w:szCs w:val="24"/>
        </w:rPr>
        <w:t xml:space="preserve">The Full and Final amount is paid to the employee within 45 days after recovering all advances/outstanding dues, if any, together with a relieving letter on completion of all formalities </w:t>
      </w:r>
      <w:proofErr w:type="gramStart"/>
      <w:r w:rsidRPr="00B82643">
        <w:rPr>
          <w:rFonts w:ascii="Bookman Old Style" w:hAnsi="Bookman Old Style" w:cs="Calibri"/>
          <w:color w:val="000000"/>
          <w:sz w:val="24"/>
          <w:szCs w:val="24"/>
        </w:rPr>
        <w:t>with regard to</w:t>
      </w:r>
      <w:proofErr w:type="gramEnd"/>
      <w:r w:rsidRPr="00B82643">
        <w:rPr>
          <w:rFonts w:ascii="Bookman Old Style" w:hAnsi="Bookman Old Style" w:cs="Calibri"/>
          <w:color w:val="000000"/>
          <w:sz w:val="24"/>
          <w:szCs w:val="24"/>
        </w:rPr>
        <w:t xml:space="preserve"> exit.</w:t>
      </w:r>
    </w:p>
    <w:p w14:paraId="7FA7F0CF" w14:textId="77777777" w:rsidR="00596228" w:rsidRPr="00B82643" w:rsidRDefault="00596228">
      <w:pPr>
        <w:widowControl w:val="0"/>
        <w:suppressAutoHyphens/>
        <w:autoSpaceDE w:val="0"/>
        <w:spacing w:after="0" w:line="240" w:lineRule="auto"/>
        <w:jc w:val="both"/>
        <w:rPr>
          <w:rFonts w:ascii="Bookman Old Style" w:hAnsi="Bookman Old Style" w:cs="Calibri"/>
          <w:color w:val="000000"/>
          <w:sz w:val="24"/>
          <w:szCs w:val="24"/>
        </w:rPr>
      </w:pPr>
    </w:p>
    <w:p w14:paraId="68CE30AE" w14:textId="77777777" w:rsidR="00596228" w:rsidRPr="00B82643" w:rsidRDefault="00596228">
      <w:pPr>
        <w:widowControl w:val="0"/>
        <w:numPr>
          <w:ilvl w:val="0"/>
          <w:numId w:val="2"/>
        </w:numPr>
        <w:suppressAutoHyphens/>
        <w:autoSpaceDE w:val="0"/>
        <w:spacing w:after="0" w:line="240" w:lineRule="auto"/>
        <w:jc w:val="both"/>
        <w:rPr>
          <w:rFonts w:ascii="Bookman Old Style" w:hAnsi="Bookman Old Style" w:cs="Calibri"/>
          <w:color w:val="000000"/>
          <w:sz w:val="24"/>
          <w:szCs w:val="24"/>
        </w:rPr>
      </w:pPr>
      <w:r w:rsidRPr="00B82643">
        <w:rPr>
          <w:rFonts w:ascii="Bookman Old Style" w:hAnsi="Bookman Old Style" w:cs="Calibri"/>
          <w:color w:val="000000"/>
          <w:sz w:val="24"/>
          <w:szCs w:val="24"/>
        </w:rPr>
        <w:t>The employee is expected to serve his full Notice Period.  Waiving of Notice Period or its adjustment against leave accrual is at the discretion of the organisation.</w:t>
      </w:r>
    </w:p>
    <w:p w14:paraId="492E6A3D" w14:textId="77777777" w:rsidR="00596228" w:rsidRPr="00B82643" w:rsidRDefault="00596228">
      <w:pPr>
        <w:widowControl w:val="0"/>
        <w:suppressAutoHyphens/>
        <w:autoSpaceDE w:val="0"/>
        <w:spacing w:after="0" w:line="240" w:lineRule="auto"/>
        <w:jc w:val="both"/>
        <w:rPr>
          <w:rFonts w:ascii="Bookman Old Style" w:hAnsi="Bookman Old Style" w:cs="Calibri"/>
          <w:color w:val="000000"/>
          <w:sz w:val="24"/>
          <w:szCs w:val="24"/>
        </w:rPr>
      </w:pPr>
    </w:p>
    <w:p w14:paraId="14AE76A3" w14:textId="77777777" w:rsidR="00596228" w:rsidRPr="00B82643" w:rsidRDefault="00596228">
      <w:pPr>
        <w:widowControl w:val="0"/>
        <w:numPr>
          <w:ilvl w:val="0"/>
          <w:numId w:val="2"/>
        </w:numPr>
        <w:suppressAutoHyphens/>
        <w:autoSpaceDE w:val="0"/>
        <w:spacing w:after="0" w:line="240" w:lineRule="auto"/>
        <w:jc w:val="both"/>
        <w:rPr>
          <w:rFonts w:ascii="Bookman Old Style" w:hAnsi="Bookman Old Style" w:cs="Calibri"/>
          <w:color w:val="000000"/>
          <w:sz w:val="24"/>
          <w:szCs w:val="24"/>
        </w:rPr>
      </w:pPr>
      <w:r w:rsidRPr="00B82643">
        <w:rPr>
          <w:rFonts w:ascii="Bookman Old Style" w:hAnsi="Bookman Old Style" w:cs="Calibri"/>
          <w:color w:val="000000"/>
          <w:sz w:val="24"/>
          <w:szCs w:val="24"/>
        </w:rPr>
        <w:t>Completion of full and final settlement and release of relieving letter will be subject to the concerned employee having completed handing over formalities to the satisfaction of his immediate reporting authority and having obtained clearance from all concerned departments as given in the clearance form.</w:t>
      </w:r>
    </w:p>
    <w:p w14:paraId="0EF5588B" w14:textId="77777777" w:rsidR="00596228" w:rsidRPr="00B82643" w:rsidRDefault="00596228" w:rsidP="00B82643">
      <w:pPr>
        <w:widowControl w:val="0"/>
        <w:suppressAutoHyphens/>
        <w:autoSpaceDE w:val="0"/>
        <w:spacing w:after="0" w:line="240" w:lineRule="auto"/>
        <w:rPr>
          <w:rFonts w:ascii="Bookman Old Style" w:hAnsi="Bookman Old Style" w:cs="Calibri"/>
          <w:color w:val="000000"/>
          <w:sz w:val="24"/>
          <w:szCs w:val="24"/>
        </w:rPr>
      </w:pPr>
    </w:p>
    <w:p w14:paraId="75529240" w14:textId="77777777" w:rsidR="00596228" w:rsidRPr="00B82643" w:rsidRDefault="00596228">
      <w:pPr>
        <w:pStyle w:val="ListParagraph"/>
        <w:widowControl w:val="0"/>
        <w:numPr>
          <w:ilvl w:val="0"/>
          <w:numId w:val="1"/>
        </w:numPr>
        <w:suppressAutoHyphens/>
        <w:autoSpaceDE w:val="0"/>
        <w:spacing w:after="0" w:line="240" w:lineRule="auto"/>
        <w:rPr>
          <w:rFonts w:ascii="Bookman Old Style" w:hAnsi="Bookman Old Style" w:cs="Calibri"/>
          <w:color w:val="000000"/>
          <w:sz w:val="24"/>
          <w:szCs w:val="24"/>
        </w:rPr>
      </w:pPr>
      <w:r w:rsidRPr="00B82643">
        <w:rPr>
          <w:rFonts w:ascii="Bookman Old Style" w:hAnsi="Bookman Old Style" w:cs="Calibri"/>
          <w:b/>
          <w:color w:val="000000"/>
          <w:sz w:val="24"/>
          <w:szCs w:val="24"/>
        </w:rPr>
        <w:lastRenderedPageBreak/>
        <w:t>Employer Initiated (Asked to Go or Termination)</w:t>
      </w:r>
    </w:p>
    <w:p w14:paraId="7BC1A592" w14:textId="77777777" w:rsidR="00596228" w:rsidRPr="00B82643" w:rsidRDefault="00596228">
      <w:pPr>
        <w:pStyle w:val="ListParagraph"/>
        <w:widowControl w:val="0"/>
        <w:suppressAutoHyphens/>
        <w:autoSpaceDE w:val="0"/>
        <w:spacing w:after="0" w:line="240" w:lineRule="auto"/>
        <w:ind w:left="360"/>
        <w:rPr>
          <w:rFonts w:ascii="Bookman Old Style" w:hAnsi="Bookman Old Style" w:cs="Calibri"/>
          <w:color w:val="000000"/>
          <w:sz w:val="24"/>
          <w:szCs w:val="24"/>
        </w:rPr>
      </w:pPr>
    </w:p>
    <w:p w14:paraId="4EF9C9D9" w14:textId="77777777" w:rsidR="00596228" w:rsidRPr="00B82643" w:rsidRDefault="00596228">
      <w:pPr>
        <w:pStyle w:val="ListParagraph"/>
        <w:widowControl w:val="0"/>
        <w:numPr>
          <w:ilvl w:val="0"/>
          <w:numId w:val="3"/>
        </w:numPr>
        <w:suppressAutoHyphens/>
        <w:autoSpaceDE w:val="0"/>
        <w:spacing w:after="0" w:line="240" w:lineRule="auto"/>
        <w:jc w:val="both"/>
        <w:rPr>
          <w:rFonts w:ascii="Bookman Old Style" w:hAnsi="Bookman Old Style" w:cs="Calibri"/>
          <w:color w:val="000000"/>
          <w:sz w:val="24"/>
          <w:szCs w:val="24"/>
        </w:rPr>
      </w:pPr>
      <w:r w:rsidRPr="00B82643">
        <w:rPr>
          <w:rFonts w:ascii="Bookman Old Style" w:hAnsi="Bookman Old Style" w:cs="Calibri"/>
          <w:color w:val="000000"/>
          <w:sz w:val="24"/>
          <w:szCs w:val="24"/>
        </w:rPr>
        <w:t xml:space="preserve">Asked </w:t>
      </w:r>
      <w:proofErr w:type="gramStart"/>
      <w:r w:rsidRPr="00B82643">
        <w:rPr>
          <w:rFonts w:ascii="Bookman Old Style" w:hAnsi="Bookman Old Style" w:cs="Calibri"/>
          <w:color w:val="000000"/>
          <w:sz w:val="24"/>
          <w:szCs w:val="24"/>
        </w:rPr>
        <w:t>To</w:t>
      </w:r>
      <w:proofErr w:type="gramEnd"/>
      <w:r w:rsidRPr="00B82643">
        <w:rPr>
          <w:rFonts w:ascii="Bookman Old Style" w:hAnsi="Bookman Old Style" w:cs="Calibri"/>
          <w:color w:val="000000"/>
          <w:sz w:val="24"/>
          <w:szCs w:val="24"/>
        </w:rPr>
        <w:t xml:space="preserve"> Go – Due to breach of code of conduct or performance related concerns the organization may initiate disciplinary process leading to employee separation. The employee needs to complete all exit formalities &amp; leave the organization with immediate effect without serving notice period. In such cases employee does not receive a relieving letter, only termination of service letter is provided, whereas Full &amp; Final settlement is carried out post the last working day.</w:t>
      </w:r>
    </w:p>
    <w:p w14:paraId="5FC174C1" w14:textId="77777777" w:rsidR="00596228" w:rsidRPr="00B82643" w:rsidRDefault="00596228">
      <w:pPr>
        <w:pStyle w:val="ListParagraph"/>
        <w:widowControl w:val="0"/>
        <w:suppressAutoHyphens/>
        <w:autoSpaceDE w:val="0"/>
        <w:spacing w:after="0" w:line="240" w:lineRule="auto"/>
        <w:ind w:left="360"/>
        <w:jc w:val="both"/>
        <w:rPr>
          <w:rFonts w:ascii="Bookman Old Style" w:hAnsi="Bookman Old Style" w:cs="Calibri"/>
          <w:color w:val="000000"/>
          <w:sz w:val="24"/>
          <w:szCs w:val="24"/>
        </w:rPr>
      </w:pPr>
    </w:p>
    <w:p w14:paraId="1BA8F1AC" w14:textId="77777777" w:rsidR="00596228" w:rsidRPr="00B82643" w:rsidRDefault="00596228">
      <w:pPr>
        <w:pStyle w:val="ListParagraph"/>
        <w:widowControl w:val="0"/>
        <w:numPr>
          <w:ilvl w:val="0"/>
          <w:numId w:val="3"/>
        </w:numPr>
        <w:suppressAutoHyphens/>
        <w:autoSpaceDE w:val="0"/>
        <w:spacing w:after="0" w:line="240" w:lineRule="auto"/>
        <w:jc w:val="both"/>
        <w:rPr>
          <w:rFonts w:ascii="Bookman Old Style" w:hAnsi="Bookman Old Style" w:cs="Calibri"/>
          <w:color w:val="000000"/>
          <w:sz w:val="24"/>
          <w:szCs w:val="24"/>
        </w:rPr>
      </w:pPr>
      <w:proofErr w:type="spellStart"/>
      <w:r w:rsidRPr="00B82643">
        <w:rPr>
          <w:rFonts w:ascii="Bookman Old Style" w:hAnsi="Bookman Old Style" w:cs="Calibri"/>
          <w:color w:val="000000"/>
          <w:sz w:val="24"/>
          <w:szCs w:val="24"/>
        </w:rPr>
        <w:t>Incase</w:t>
      </w:r>
      <w:proofErr w:type="spellEnd"/>
      <w:r w:rsidRPr="00B82643">
        <w:rPr>
          <w:rFonts w:ascii="Bookman Old Style" w:hAnsi="Bookman Old Style" w:cs="Calibri"/>
          <w:color w:val="000000"/>
          <w:sz w:val="24"/>
          <w:szCs w:val="24"/>
        </w:rPr>
        <w:t xml:space="preserve"> an RM is exiting from the system (be it employee or employer initiated) before the completion of 6 months, As VP / AVP approval is a must along with IRA approval. VP approval is a must to process the exit.</w:t>
      </w:r>
    </w:p>
    <w:p w14:paraId="3B4C19FE" w14:textId="77777777" w:rsidR="00596228" w:rsidRPr="00B82643" w:rsidRDefault="00596228">
      <w:pPr>
        <w:pStyle w:val="ListParagraph"/>
        <w:widowControl w:val="0"/>
        <w:suppressAutoHyphens/>
        <w:autoSpaceDE w:val="0"/>
        <w:spacing w:after="0" w:line="240" w:lineRule="auto"/>
        <w:ind w:left="360"/>
        <w:jc w:val="both"/>
        <w:rPr>
          <w:rFonts w:ascii="Bookman Old Style" w:hAnsi="Bookman Old Style" w:cs="Calibri"/>
          <w:color w:val="000000"/>
          <w:sz w:val="24"/>
          <w:szCs w:val="24"/>
        </w:rPr>
      </w:pPr>
    </w:p>
    <w:p w14:paraId="718DFC30" w14:textId="77777777" w:rsidR="00596228" w:rsidRPr="00B82643" w:rsidRDefault="00596228">
      <w:pPr>
        <w:pStyle w:val="ListParagraph"/>
        <w:widowControl w:val="0"/>
        <w:suppressAutoHyphens/>
        <w:autoSpaceDE w:val="0"/>
        <w:spacing w:after="0" w:line="240" w:lineRule="auto"/>
        <w:ind w:left="360"/>
        <w:jc w:val="both"/>
        <w:rPr>
          <w:rFonts w:ascii="Bookman Old Style" w:hAnsi="Bookman Old Style" w:cs="Calibri"/>
          <w:color w:val="000000"/>
          <w:sz w:val="24"/>
          <w:szCs w:val="24"/>
        </w:rPr>
      </w:pPr>
    </w:p>
    <w:p w14:paraId="6F10B240" w14:textId="77777777" w:rsidR="00596228" w:rsidRPr="00B82643" w:rsidRDefault="00596228">
      <w:pPr>
        <w:rPr>
          <w:rFonts w:ascii="Bookman Old Style" w:hAnsi="Bookman Old Style" w:cs="Calibri"/>
          <w:color w:val="000000"/>
          <w:sz w:val="24"/>
          <w:szCs w:val="24"/>
        </w:rPr>
      </w:pPr>
      <w:r w:rsidRPr="00B82643">
        <w:rPr>
          <w:rFonts w:ascii="Bookman Old Style" w:hAnsi="Bookman Old Style"/>
          <w:sz w:val="24"/>
          <w:szCs w:val="24"/>
          <w:lang w:val="en-IN"/>
        </w:rPr>
        <w:t> </w:t>
      </w:r>
      <w:r w:rsidRPr="00B82643">
        <w:rPr>
          <w:rFonts w:ascii="Bookman Old Style" w:hAnsi="Bookman Old Style" w:cs="Calibri"/>
          <w:b/>
          <w:color w:val="000000"/>
          <w:sz w:val="24"/>
          <w:szCs w:val="24"/>
        </w:rPr>
        <w:t xml:space="preserve">Retirement </w:t>
      </w:r>
    </w:p>
    <w:p w14:paraId="6E9321FB" w14:textId="77777777" w:rsidR="00596228" w:rsidRPr="00B82643" w:rsidRDefault="00596228">
      <w:pPr>
        <w:pStyle w:val="ListParagraph"/>
        <w:widowControl w:val="0"/>
        <w:numPr>
          <w:ilvl w:val="0"/>
          <w:numId w:val="3"/>
        </w:numPr>
        <w:suppressAutoHyphens/>
        <w:autoSpaceDE w:val="0"/>
        <w:spacing w:after="0" w:line="240" w:lineRule="auto"/>
        <w:jc w:val="both"/>
        <w:rPr>
          <w:rFonts w:ascii="Bookman Old Style" w:hAnsi="Bookman Old Style" w:cs="Calibri"/>
          <w:color w:val="000000"/>
          <w:sz w:val="24"/>
          <w:szCs w:val="24"/>
        </w:rPr>
      </w:pPr>
      <w:r w:rsidRPr="00B82643">
        <w:rPr>
          <w:rFonts w:ascii="Bookman Old Style" w:hAnsi="Bookman Old Style" w:cs="Calibri"/>
          <w:color w:val="000000"/>
          <w:sz w:val="24"/>
          <w:szCs w:val="24"/>
        </w:rPr>
        <w:t>In such cases employee receives relieving letter and Full &amp; Final settlement is carried out according to the policy on the last date of his service.</w:t>
      </w:r>
    </w:p>
    <w:p w14:paraId="1D8B8735" w14:textId="77777777" w:rsidR="00596228" w:rsidRPr="00B82643" w:rsidRDefault="00596228">
      <w:pPr>
        <w:pStyle w:val="Heading1"/>
        <w:spacing w:before="0"/>
        <w:rPr>
          <w:rFonts w:ascii="Bookman Old Style" w:hAnsi="Bookman Old Style" w:cs="Calibri"/>
          <w:sz w:val="24"/>
          <w:szCs w:val="24"/>
          <w:u w:val="single"/>
        </w:rPr>
      </w:pPr>
    </w:p>
    <w:p w14:paraId="0CCEBAD3" w14:textId="77777777" w:rsidR="00596228" w:rsidRPr="00B82643" w:rsidRDefault="00596228">
      <w:pPr>
        <w:pStyle w:val="Heading1"/>
        <w:spacing w:before="0"/>
        <w:rPr>
          <w:rFonts w:ascii="Bookman Old Style" w:hAnsi="Bookman Old Style" w:cs="Calibri"/>
          <w:sz w:val="24"/>
          <w:szCs w:val="24"/>
        </w:rPr>
      </w:pPr>
      <w:r w:rsidRPr="00B82643">
        <w:rPr>
          <w:rFonts w:ascii="Bookman Old Style" w:hAnsi="Bookman Old Style" w:cs="Calibri"/>
          <w:sz w:val="24"/>
          <w:szCs w:val="24"/>
        </w:rPr>
        <w:t>Key points:</w:t>
      </w:r>
    </w:p>
    <w:p w14:paraId="71E1D776" w14:textId="77777777" w:rsidR="00596228" w:rsidRPr="00B82643" w:rsidRDefault="00596228">
      <w:pPr>
        <w:pStyle w:val="ListParagraph"/>
        <w:ind w:left="90"/>
        <w:rPr>
          <w:rFonts w:ascii="Bookman Old Style" w:hAnsi="Bookman Old Style" w:cs="Calibri"/>
          <w:color w:val="000000"/>
          <w:sz w:val="24"/>
          <w:szCs w:val="24"/>
        </w:rPr>
      </w:pPr>
    </w:p>
    <w:p w14:paraId="0013CD85" w14:textId="77777777" w:rsidR="00596228" w:rsidRPr="00B82643" w:rsidRDefault="00596228">
      <w:pPr>
        <w:pStyle w:val="ListParagraph"/>
        <w:numPr>
          <w:ilvl w:val="0"/>
          <w:numId w:val="4"/>
        </w:numPr>
        <w:spacing w:after="0" w:line="240" w:lineRule="auto"/>
        <w:jc w:val="both"/>
        <w:rPr>
          <w:rFonts w:ascii="Bookman Old Style" w:hAnsi="Bookman Old Style" w:cs="Calibri"/>
          <w:b/>
          <w:sz w:val="24"/>
          <w:szCs w:val="24"/>
        </w:rPr>
      </w:pPr>
      <w:r w:rsidRPr="00B82643">
        <w:rPr>
          <w:rFonts w:ascii="Bookman Old Style" w:hAnsi="Bookman Old Style" w:cs="Calibri"/>
          <w:b/>
          <w:sz w:val="24"/>
          <w:szCs w:val="24"/>
        </w:rPr>
        <w:t xml:space="preserve">In any type of Exit mentioned above the employee’s IRA </w:t>
      </w:r>
      <w:proofErr w:type="gramStart"/>
      <w:r w:rsidRPr="00B82643">
        <w:rPr>
          <w:rFonts w:ascii="Bookman Old Style" w:hAnsi="Bookman Old Style" w:cs="Calibri"/>
          <w:b/>
          <w:sz w:val="24"/>
          <w:szCs w:val="24"/>
        </w:rPr>
        <w:t>has to</w:t>
      </w:r>
      <w:proofErr w:type="gramEnd"/>
      <w:r w:rsidRPr="00B82643">
        <w:rPr>
          <w:rFonts w:ascii="Bookman Old Style" w:hAnsi="Bookman Old Style" w:cs="Calibri"/>
          <w:b/>
          <w:sz w:val="24"/>
          <w:szCs w:val="24"/>
        </w:rPr>
        <w:t xml:space="preserve"> immediately inform HR-department</w:t>
      </w:r>
      <w:r w:rsidRPr="00B82643">
        <w:rPr>
          <w:rFonts w:ascii="Bookman Old Style" w:hAnsi="Bookman Old Style" w:cs="Calibri"/>
          <w:b/>
          <w:sz w:val="24"/>
          <w:szCs w:val="24"/>
          <w:lang w:val="en-US"/>
        </w:rPr>
        <w:t xml:space="preserve"> and concern VP</w:t>
      </w:r>
      <w:r w:rsidRPr="00B82643">
        <w:rPr>
          <w:rFonts w:ascii="Bookman Old Style" w:hAnsi="Bookman Old Style" w:cs="Calibri"/>
          <w:b/>
          <w:sz w:val="24"/>
          <w:szCs w:val="24"/>
        </w:rPr>
        <w:t xml:space="preserve"> on submission of written resignation to him/her. </w:t>
      </w:r>
    </w:p>
    <w:p w14:paraId="12C02057" w14:textId="77777777" w:rsidR="00596228" w:rsidRPr="00B82643" w:rsidRDefault="00596228">
      <w:pPr>
        <w:pStyle w:val="ListParagraph"/>
        <w:spacing w:after="0" w:line="240" w:lineRule="auto"/>
        <w:ind w:left="0"/>
        <w:rPr>
          <w:rFonts w:ascii="Bookman Old Style" w:eastAsia="Times New Roman" w:hAnsi="Bookman Old Style" w:cs="Calibri"/>
          <w:b/>
          <w:bCs/>
          <w:color w:val="365F91"/>
          <w:sz w:val="24"/>
          <w:szCs w:val="24"/>
          <w:u w:val="single"/>
        </w:rPr>
      </w:pPr>
    </w:p>
    <w:p w14:paraId="6FA565D9" w14:textId="77777777" w:rsidR="00596228" w:rsidRPr="00B82643" w:rsidRDefault="00596228">
      <w:pPr>
        <w:pStyle w:val="ListParagraph"/>
        <w:numPr>
          <w:ilvl w:val="0"/>
          <w:numId w:val="4"/>
        </w:numPr>
        <w:spacing w:after="0" w:line="240" w:lineRule="auto"/>
        <w:jc w:val="both"/>
        <w:rPr>
          <w:rFonts w:ascii="Bookman Old Style" w:hAnsi="Bookman Old Style" w:cs="Calibri"/>
          <w:sz w:val="24"/>
          <w:szCs w:val="24"/>
          <w:u w:val="single"/>
        </w:rPr>
      </w:pPr>
      <w:r w:rsidRPr="00B82643">
        <w:rPr>
          <w:rFonts w:ascii="Bookman Old Style" w:hAnsi="Bookman Old Style" w:cs="Calibri"/>
          <w:sz w:val="24"/>
          <w:szCs w:val="24"/>
        </w:rPr>
        <w:t xml:space="preserve">In Case an employee is not reporting to the branch for consecutive 3 days without informing his/her IRA / TM / AM. This should be informed to the HR on immediate basis. HR in turn will issue an absconding notice to the employee. Salary of such cases will be kept on hold till further revert from the employee and his IRA. </w:t>
      </w:r>
    </w:p>
    <w:p w14:paraId="37411ED3" w14:textId="77777777" w:rsidR="00596228" w:rsidRPr="00B82643" w:rsidRDefault="00596228">
      <w:pPr>
        <w:pStyle w:val="ListParagraph"/>
        <w:spacing w:after="0" w:line="240" w:lineRule="auto"/>
        <w:jc w:val="both"/>
        <w:rPr>
          <w:rFonts w:ascii="Bookman Old Style" w:hAnsi="Bookman Old Style" w:cs="Calibri"/>
          <w:sz w:val="24"/>
          <w:szCs w:val="24"/>
          <w:u w:val="single"/>
        </w:rPr>
      </w:pPr>
    </w:p>
    <w:p w14:paraId="58486921" w14:textId="77777777" w:rsidR="00596228" w:rsidRPr="00B82643" w:rsidRDefault="00596228">
      <w:pPr>
        <w:pStyle w:val="Heading1"/>
        <w:spacing w:before="0"/>
        <w:rPr>
          <w:rFonts w:ascii="Bookman Old Style" w:hAnsi="Bookman Old Style" w:cs="Calibri"/>
          <w:b w:val="0"/>
          <w:sz w:val="24"/>
          <w:szCs w:val="24"/>
        </w:rPr>
      </w:pPr>
      <w:r w:rsidRPr="00B82643">
        <w:rPr>
          <w:rFonts w:ascii="Bookman Old Style" w:hAnsi="Bookman Old Style" w:cs="Calibri"/>
          <w:sz w:val="24"/>
          <w:szCs w:val="24"/>
        </w:rPr>
        <w:t>Escalation Matrix (HR operations):</w:t>
      </w:r>
    </w:p>
    <w:p w14:paraId="6CF60714" w14:textId="77777777" w:rsidR="00596228" w:rsidRPr="00B82643" w:rsidRDefault="00596228">
      <w:pPr>
        <w:ind w:left="2880" w:firstLine="720"/>
        <w:rPr>
          <w:rFonts w:ascii="Bookman Old Style" w:hAnsi="Bookman Old Style" w:cs="Calibri"/>
          <w:b/>
          <w:sz w:val="24"/>
          <w:szCs w:val="24"/>
        </w:rPr>
      </w:pPr>
      <w:r w:rsidRPr="00B82643">
        <w:rPr>
          <w:rFonts w:ascii="Bookman Old Style" w:hAnsi="Bookman Old Style" w:cs="Calibri"/>
          <w:b/>
          <w:sz w:val="24"/>
          <w:szCs w:val="24"/>
        </w:rPr>
        <w:t>Escalation Matrix</w:t>
      </w:r>
    </w:p>
    <w:tbl>
      <w:tblPr>
        <w:tblW w:w="0" w:type="auto"/>
        <w:tblInd w:w="21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415"/>
      </w:tblGrid>
      <w:tr w:rsidR="00596228" w:rsidRPr="00B82643" w14:paraId="5D687BD5" w14:textId="77777777">
        <w:trPr>
          <w:trHeight w:val="779"/>
        </w:trPr>
        <w:tc>
          <w:tcPr>
            <w:tcW w:w="5415" w:type="dxa"/>
            <w:vAlign w:val="center"/>
          </w:tcPr>
          <w:p w14:paraId="357A8047" w14:textId="77777777" w:rsidR="00596228" w:rsidRPr="00B82643" w:rsidRDefault="00596228">
            <w:pPr>
              <w:spacing w:after="0"/>
              <w:jc w:val="center"/>
              <w:rPr>
                <w:rFonts w:ascii="Bookman Old Style" w:hAnsi="Bookman Old Style" w:cs="Calibri"/>
                <w:sz w:val="24"/>
                <w:szCs w:val="24"/>
              </w:rPr>
            </w:pPr>
            <w:r w:rsidRPr="00B82643">
              <w:rPr>
                <w:rFonts w:ascii="Bookman Old Style" w:hAnsi="Bookman Old Style" w:cs="Calibri"/>
                <w:sz w:val="24"/>
                <w:szCs w:val="24"/>
              </w:rPr>
              <w:t>Local/Regional HR</w:t>
            </w:r>
          </w:p>
          <w:p w14:paraId="379800EE" w14:textId="77777777" w:rsidR="00596228" w:rsidRPr="00B82643" w:rsidRDefault="00596228">
            <w:pPr>
              <w:spacing w:after="0"/>
              <w:jc w:val="center"/>
              <w:rPr>
                <w:rFonts w:ascii="Bookman Old Style" w:hAnsi="Bookman Old Style" w:cs="Calibri"/>
                <w:sz w:val="24"/>
                <w:szCs w:val="24"/>
              </w:rPr>
            </w:pPr>
            <w:r w:rsidRPr="00B82643">
              <w:rPr>
                <w:rFonts w:ascii="Bookman Old Style" w:hAnsi="Bookman Old Style" w:cs="Calibri"/>
                <w:sz w:val="24"/>
                <w:szCs w:val="24"/>
              </w:rPr>
              <w:t>[Immediately after resignation/exit]</w:t>
            </w:r>
          </w:p>
        </w:tc>
      </w:tr>
    </w:tbl>
    <w:p w14:paraId="0C637E43" w14:textId="77777777" w:rsidR="00596228" w:rsidRPr="00B82643" w:rsidRDefault="00F347AD">
      <w:pPr>
        <w:tabs>
          <w:tab w:val="left" w:pos="3780"/>
        </w:tabs>
        <w:ind w:left="2160" w:firstLine="720"/>
        <w:rPr>
          <w:rFonts w:ascii="Bookman Old Style" w:hAnsi="Bookman Old Style" w:cs="Calibri"/>
          <w:b/>
          <w:sz w:val="24"/>
          <w:szCs w:val="24"/>
        </w:rPr>
      </w:pPr>
      <w:r w:rsidRPr="00B82643">
        <w:rPr>
          <w:rFonts w:ascii="Bookman Old Style" w:hAnsi="Bookman Old Style" w:cs="Calibri"/>
          <w:sz w:val="24"/>
          <w:szCs w:val="24"/>
          <w:lang w:val="en-US"/>
        </w:rPr>
        <w:pict w14:anchorId="51971EEF">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_x0000_s1026" type="#_x0000_t67" style="position:absolute;left:0;text-align:left;margin-left:219.75pt;margin-top:12.8pt;width:15.75pt;height:16.5pt;z-index:251664896;mso-position-horizontal-relative:text;mso-position-vertical-relative:text" fillcolor="#4f81bd" strokecolor="#f2f2f2" strokeweight="3pt">
            <v:shadow on="t" type="perspective" color="#243f60" opacity=".5" offset="1pt" offset2="-1pt"/>
          </v:shape>
        </w:pict>
      </w:r>
      <w:r w:rsidR="00596228" w:rsidRPr="00B82643">
        <w:rPr>
          <w:rFonts w:ascii="Bookman Old Style" w:hAnsi="Bookman Old Style" w:cs="Calibri"/>
          <w:b/>
          <w:sz w:val="24"/>
          <w:szCs w:val="24"/>
        </w:rPr>
        <w:tab/>
      </w:r>
    </w:p>
    <w:tbl>
      <w:tblPr>
        <w:tblpPr w:leftFromText="180" w:rightFromText="180" w:vertAnchor="text" w:horzAnchor="margin" w:tblpXSpec="center" w:tblpY="388"/>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411"/>
      </w:tblGrid>
      <w:tr w:rsidR="00596228" w:rsidRPr="00B82643" w14:paraId="035B9232" w14:textId="77777777">
        <w:trPr>
          <w:trHeight w:val="618"/>
        </w:trPr>
        <w:tc>
          <w:tcPr>
            <w:tcW w:w="5411" w:type="dxa"/>
            <w:vAlign w:val="center"/>
          </w:tcPr>
          <w:p w14:paraId="5FEF88AF" w14:textId="77777777" w:rsidR="00596228" w:rsidRPr="00B82643" w:rsidRDefault="00596228">
            <w:pPr>
              <w:ind w:hanging="142"/>
              <w:jc w:val="center"/>
              <w:rPr>
                <w:rFonts w:ascii="Bookman Old Style" w:hAnsi="Bookman Old Style" w:cs="Calibri"/>
                <w:sz w:val="24"/>
                <w:szCs w:val="24"/>
              </w:rPr>
            </w:pPr>
            <w:proofErr w:type="gramStart"/>
            <w:r w:rsidRPr="00B82643">
              <w:rPr>
                <w:rFonts w:ascii="Bookman Old Style" w:hAnsi="Bookman Old Style" w:cs="Calibri"/>
                <w:sz w:val="24"/>
                <w:szCs w:val="24"/>
              </w:rPr>
              <w:t>Corporate  HR</w:t>
            </w:r>
            <w:proofErr w:type="gramEnd"/>
            <w:r w:rsidRPr="00B82643">
              <w:rPr>
                <w:rFonts w:ascii="Bookman Old Style" w:hAnsi="Bookman Old Style" w:cs="Calibri"/>
                <w:sz w:val="24"/>
                <w:szCs w:val="24"/>
              </w:rPr>
              <w:t>/AVP HR [Case beyond 50 days]</w:t>
            </w:r>
          </w:p>
        </w:tc>
      </w:tr>
    </w:tbl>
    <w:p w14:paraId="6B043BDD" w14:textId="77777777" w:rsidR="00596228" w:rsidRPr="00B82643" w:rsidRDefault="00596228">
      <w:pPr>
        <w:rPr>
          <w:rFonts w:ascii="Bookman Old Style" w:hAnsi="Bookman Old Style" w:cs="Calibri"/>
          <w:sz w:val="24"/>
          <w:szCs w:val="24"/>
        </w:rPr>
      </w:pPr>
    </w:p>
    <w:p w14:paraId="1C7973DD" w14:textId="77777777" w:rsidR="00596228" w:rsidRPr="00B82643" w:rsidRDefault="00596228">
      <w:pPr>
        <w:rPr>
          <w:rFonts w:ascii="Bookman Old Style" w:hAnsi="Bookman Old Style" w:cs="Calibri"/>
          <w:sz w:val="24"/>
          <w:szCs w:val="24"/>
        </w:rPr>
      </w:pPr>
    </w:p>
    <w:tbl>
      <w:tblPr>
        <w:tblpPr w:leftFromText="180" w:rightFromText="180" w:vertAnchor="text" w:horzAnchor="margin" w:tblpXSpec="center" w:tblpY="913"/>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407"/>
      </w:tblGrid>
      <w:tr w:rsidR="00596228" w:rsidRPr="00B82643" w14:paraId="1DEE5649" w14:textId="77777777">
        <w:trPr>
          <w:trHeight w:val="617"/>
        </w:trPr>
        <w:tc>
          <w:tcPr>
            <w:tcW w:w="5407" w:type="dxa"/>
            <w:vAlign w:val="center"/>
          </w:tcPr>
          <w:p w14:paraId="7A5EB262" w14:textId="77777777" w:rsidR="00596228" w:rsidRPr="00B82643" w:rsidRDefault="00596228">
            <w:pPr>
              <w:jc w:val="center"/>
              <w:rPr>
                <w:rFonts w:ascii="Bookman Old Style" w:hAnsi="Bookman Old Style" w:cs="Calibri"/>
                <w:sz w:val="24"/>
                <w:szCs w:val="24"/>
              </w:rPr>
            </w:pPr>
            <w:r w:rsidRPr="00B82643">
              <w:rPr>
                <w:rFonts w:ascii="Bookman Old Style" w:hAnsi="Bookman Old Style" w:cs="Calibri"/>
                <w:sz w:val="24"/>
                <w:szCs w:val="24"/>
              </w:rPr>
              <w:lastRenderedPageBreak/>
              <w:t>Head HR [Case beyond 70 days]</w:t>
            </w:r>
          </w:p>
        </w:tc>
      </w:tr>
    </w:tbl>
    <w:p w14:paraId="5B70EB96" w14:textId="77777777" w:rsidR="00596228" w:rsidRPr="00B82643" w:rsidRDefault="00F347AD">
      <w:pPr>
        <w:rPr>
          <w:rFonts w:ascii="Bookman Old Style" w:hAnsi="Bookman Old Style" w:cs="Calibri"/>
          <w:sz w:val="24"/>
          <w:szCs w:val="24"/>
        </w:rPr>
      </w:pPr>
      <w:r w:rsidRPr="00B82643">
        <w:rPr>
          <w:rFonts w:ascii="Bookman Old Style" w:hAnsi="Bookman Old Style" w:cs="Calibri"/>
          <w:sz w:val="24"/>
          <w:szCs w:val="24"/>
          <w:lang w:val="en-US"/>
        </w:rPr>
        <w:pict w14:anchorId="2D8A9875">
          <v:shape id="_x0000_s1027" type="#_x0000_t67" style="position:absolute;margin-left:222pt;margin-top:10.35pt;width:15.75pt;height:15pt;z-index:251665920;mso-position-horizontal-relative:text;mso-position-vertical-relative:text" fillcolor="#4f81bd" strokecolor="#f2f2f2" strokeweight="3pt">
            <v:shadow on="t" type="perspective" color="#243f60" opacity=".5" offset="1pt" offset2="-1pt"/>
          </v:shape>
        </w:pict>
      </w:r>
    </w:p>
    <w:p w14:paraId="160AB4C2" w14:textId="77777777" w:rsidR="00596228" w:rsidRPr="00B82643" w:rsidRDefault="00596228">
      <w:pPr>
        <w:pStyle w:val="Heading1"/>
        <w:spacing w:before="0"/>
        <w:rPr>
          <w:rFonts w:ascii="Bookman Old Style" w:hAnsi="Bookman Old Style" w:cs="Calibri"/>
          <w:sz w:val="24"/>
          <w:szCs w:val="24"/>
        </w:rPr>
      </w:pPr>
    </w:p>
    <w:p w14:paraId="33C53318" w14:textId="77777777" w:rsidR="00596228" w:rsidRPr="00B82643" w:rsidRDefault="00596228">
      <w:pPr>
        <w:pStyle w:val="Heading1"/>
        <w:spacing w:before="0"/>
        <w:rPr>
          <w:rFonts w:ascii="Bookman Old Style" w:hAnsi="Bookman Old Style" w:cs="Calibri"/>
          <w:sz w:val="24"/>
          <w:szCs w:val="24"/>
        </w:rPr>
      </w:pPr>
      <w:r w:rsidRPr="00B82643">
        <w:rPr>
          <w:rFonts w:ascii="Bookman Old Style" w:hAnsi="Bookman Old Style" w:cs="Calibri"/>
          <w:sz w:val="24"/>
          <w:szCs w:val="24"/>
        </w:rPr>
        <w:t>Flow Chart:</w:t>
      </w:r>
    </w:p>
    <w:p w14:paraId="2F45F789" w14:textId="77777777" w:rsidR="00596228" w:rsidRPr="00B82643" w:rsidRDefault="00F347AD">
      <w:pPr>
        <w:rPr>
          <w:rFonts w:ascii="Bookman Old Style" w:hAnsi="Bookman Old Style" w:cs="Calibri"/>
          <w:sz w:val="24"/>
          <w:szCs w:val="24"/>
        </w:rPr>
      </w:pPr>
      <w:r w:rsidRPr="00B82643">
        <w:rPr>
          <w:rFonts w:ascii="Bookman Old Style" w:hAnsi="Bookman Old Style" w:cs="Calibri"/>
          <w:sz w:val="24"/>
          <w:szCs w:val="24"/>
          <w:u w:val="single"/>
        </w:rPr>
        <w:pict w14:anchorId="39078DFB">
          <v:oval id="_x0000_s1028" style="position:absolute;margin-left:54.8pt;margin-top:14.3pt;width:271.85pt;height:57.2pt;z-index:251649536">
            <v:textbox>
              <w:txbxContent>
                <w:p w14:paraId="7DD9D78C" w14:textId="77777777" w:rsidR="00596228" w:rsidRDefault="00596228">
                  <w:pPr>
                    <w:jc w:val="center"/>
                    <w:rPr>
                      <w:b/>
                    </w:rPr>
                  </w:pPr>
                  <w:r>
                    <w:rPr>
                      <w:b/>
                    </w:rPr>
                    <w:t>Employee Submits the Resignation to the IRA</w:t>
                  </w:r>
                </w:p>
              </w:txbxContent>
            </v:textbox>
          </v:oval>
        </w:pict>
      </w:r>
    </w:p>
    <w:p w14:paraId="2A36181D" w14:textId="77777777" w:rsidR="00596228" w:rsidRPr="00B82643" w:rsidRDefault="00596228">
      <w:pPr>
        <w:rPr>
          <w:rFonts w:ascii="Bookman Old Style" w:hAnsi="Bookman Old Style" w:cs="Calibri"/>
          <w:sz w:val="24"/>
          <w:szCs w:val="24"/>
        </w:rPr>
      </w:pPr>
    </w:p>
    <w:p w14:paraId="7847E61A" w14:textId="77777777" w:rsidR="00596228" w:rsidRPr="00B82643" w:rsidRDefault="00F347AD">
      <w:pPr>
        <w:rPr>
          <w:rFonts w:ascii="Bookman Old Style" w:hAnsi="Bookman Old Style" w:cs="Calibri"/>
          <w:sz w:val="24"/>
          <w:szCs w:val="24"/>
        </w:rPr>
      </w:pPr>
      <w:r w:rsidRPr="00B82643">
        <w:rPr>
          <w:rFonts w:ascii="Bookman Old Style" w:hAnsi="Bookman Old Style" w:cs="Calibri"/>
          <w:sz w:val="24"/>
          <w:szCs w:val="24"/>
          <w:u w:val="single"/>
        </w:rPr>
        <w:pict w14:anchorId="71DEA8FA">
          <v:shapetype id="_x0000_t32" coordsize="21600,21600" o:spt="32" o:oned="t" path="m,l21600,21600e" filled="f">
            <v:path arrowok="t" fillok="f" o:connecttype="none"/>
            <o:lock v:ext="edit" shapetype="t"/>
          </v:shapetype>
          <v:shape id="_x0000_s1029" type="#_x0000_t32" style="position:absolute;margin-left:184pt;margin-top:14.1pt;width:.05pt;height:23.45pt;z-index:251650560" o:connectortype="straight">
            <v:stroke endarrow="block"/>
          </v:shape>
        </w:pict>
      </w:r>
    </w:p>
    <w:p w14:paraId="79535DEA" w14:textId="77777777" w:rsidR="00596228" w:rsidRPr="00B82643" w:rsidRDefault="00F347AD">
      <w:pPr>
        <w:rPr>
          <w:rFonts w:ascii="Bookman Old Style" w:hAnsi="Bookman Old Style" w:cs="Calibri"/>
          <w:sz w:val="24"/>
          <w:szCs w:val="24"/>
        </w:rPr>
      </w:pPr>
      <w:r w:rsidRPr="00B82643">
        <w:rPr>
          <w:rFonts w:ascii="Bookman Old Style" w:hAnsi="Bookman Old Style" w:cs="Calibri"/>
          <w:sz w:val="24"/>
          <w:szCs w:val="24"/>
          <w:u w:val="single"/>
        </w:rPr>
        <w:pict w14:anchorId="06057403">
          <v:roundrect id="_x0000_s1030" style="position:absolute;margin-left:55.6pt;margin-top:6pt;width:252pt;height:43.2pt;z-index:251651584" arcsize="10923f">
            <v:shadow on="t" offset="4pt" offset2="4pt"/>
            <v:textbox>
              <w:txbxContent>
                <w:p w14:paraId="0EB8F233" w14:textId="77777777" w:rsidR="00596228" w:rsidRDefault="00596228">
                  <w:pPr>
                    <w:jc w:val="center"/>
                    <w:rPr>
                      <w:b/>
                    </w:rPr>
                  </w:pPr>
                  <w:r>
                    <w:rPr>
                      <w:b/>
                    </w:rPr>
                    <w:t>IRA/BM/TM/AM forwards the resignation to the HOD/AVP or equivalent &amp; HR Dept**</w:t>
                  </w:r>
                </w:p>
              </w:txbxContent>
            </v:textbox>
          </v:roundrect>
        </w:pict>
      </w:r>
    </w:p>
    <w:p w14:paraId="0E46DE8F" w14:textId="77777777" w:rsidR="00596228" w:rsidRPr="00B82643" w:rsidRDefault="00F347AD">
      <w:pPr>
        <w:rPr>
          <w:rFonts w:ascii="Bookman Old Style" w:hAnsi="Bookman Old Style" w:cs="Calibri"/>
          <w:sz w:val="24"/>
          <w:szCs w:val="24"/>
        </w:rPr>
      </w:pPr>
      <w:r w:rsidRPr="00B82643">
        <w:rPr>
          <w:rFonts w:ascii="Bookman Old Style" w:hAnsi="Bookman Old Style" w:cs="Calibri"/>
          <w:sz w:val="24"/>
          <w:szCs w:val="24"/>
          <w:u w:val="single"/>
        </w:rPr>
        <w:pict w14:anchorId="1A404DDD">
          <v:shape id="_x0000_s1031" type="#_x0000_t32" style="position:absolute;margin-left:184.1pt;margin-top:26.85pt;width:.05pt;height:17.75pt;z-index:251652608" o:connectortype="straight">
            <v:stroke endarrow="block"/>
          </v:shape>
        </w:pict>
      </w:r>
    </w:p>
    <w:p w14:paraId="4FD4D3DD" w14:textId="77777777" w:rsidR="00596228" w:rsidRPr="00B82643" w:rsidRDefault="00F347AD">
      <w:pPr>
        <w:rPr>
          <w:rFonts w:ascii="Bookman Old Style" w:hAnsi="Bookman Old Style" w:cs="Calibri"/>
          <w:sz w:val="24"/>
          <w:szCs w:val="24"/>
        </w:rPr>
      </w:pPr>
      <w:r w:rsidRPr="00B82643">
        <w:rPr>
          <w:rFonts w:ascii="Bookman Old Style" w:hAnsi="Bookman Old Style" w:cs="Calibri"/>
          <w:sz w:val="24"/>
          <w:szCs w:val="24"/>
          <w:u w:val="single"/>
        </w:rPr>
        <w:pict w14:anchorId="2FF7E8A9">
          <v:roundrect id="_x0000_s1032" style="position:absolute;margin-left:56.45pt;margin-top:12.95pt;width:252pt;height:43.2pt;z-index:251653632" arcsize="10923f">
            <v:shadow on="t" offset="4pt" offset2="4pt"/>
            <v:textbox>
              <w:txbxContent>
                <w:p w14:paraId="208BB914" w14:textId="77777777" w:rsidR="00596228" w:rsidRDefault="00596228">
                  <w:pPr>
                    <w:jc w:val="center"/>
                    <w:rPr>
                      <w:b/>
                    </w:rPr>
                  </w:pPr>
                  <w:r>
                    <w:rPr>
                      <w:b/>
                    </w:rPr>
                    <w:t>Discussion with the IRA/ HR</w:t>
                  </w:r>
                </w:p>
              </w:txbxContent>
            </v:textbox>
          </v:roundrect>
        </w:pict>
      </w:r>
    </w:p>
    <w:p w14:paraId="32D09CCD" w14:textId="77777777" w:rsidR="00596228" w:rsidRPr="00B82643" w:rsidRDefault="00F347AD">
      <w:pPr>
        <w:rPr>
          <w:rFonts w:ascii="Bookman Old Style" w:hAnsi="Bookman Old Style" w:cs="Calibri"/>
          <w:sz w:val="24"/>
          <w:szCs w:val="24"/>
        </w:rPr>
      </w:pPr>
      <w:r w:rsidRPr="00B82643">
        <w:rPr>
          <w:rFonts w:ascii="Bookman Old Style" w:hAnsi="Bookman Old Style" w:cs="Calibri"/>
          <w:sz w:val="24"/>
          <w:szCs w:val="24"/>
          <w:u w:val="single"/>
        </w:rPr>
        <w:pict w14:anchorId="54A558E9">
          <v:shape id="_x0000_s1033" type="#_x0000_t32" style="position:absolute;margin-left:183.1pt;margin-top:23.45pt;width:.05pt;height:23.45pt;z-index:251656704" o:connectortype="straight">
            <v:stroke endarrow="block"/>
          </v:shape>
        </w:pict>
      </w:r>
      <w:r w:rsidRPr="00B82643">
        <w:rPr>
          <w:rFonts w:ascii="Bookman Old Style" w:hAnsi="Bookman Old Style" w:cs="Calibri"/>
          <w:sz w:val="24"/>
          <w:szCs w:val="24"/>
          <w:u w:val="single"/>
        </w:rPr>
        <w:pict w14:anchorId="6650C15A">
          <v:roundrect id="_x0000_s1034" style="position:absolute;margin-left:57.1pt;margin-top:45.7pt;width:252pt;height:43.2pt;z-index:251654656" arcsize="10923f">
            <v:shadow on="t" offset="4pt" offset2="4pt"/>
            <v:textbox>
              <w:txbxContent>
                <w:p w14:paraId="020AC4C2" w14:textId="77777777" w:rsidR="00596228" w:rsidRDefault="00596228">
                  <w:pPr>
                    <w:jc w:val="center"/>
                    <w:rPr>
                      <w:b/>
                    </w:rPr>
                  </w:pPr>
                  <w:r>
                    <w:rPr>
                      <w:b/>
                    </w:rPr>
                    <w:t>If No -IRA/AM/TM accepts the employee resignation</w:t>
                  </w:r>
                </w:p>
                <w:p w14:paraId="722AF6BA" w14:textId="77777777" w:rsidR="00596228" w:rsidRDefault="00596228">
                  <w:pPr>
                    <w:jc w:val="center"/>
                    <w:rPr>
                      <w:b/>
                    </w:rPr>
                  </w:pPr>
                </w:p>
              </w:txbxContent>
            </v:textbox>
          </v:roundrect>
        </w:pict>
      </w:r>
      <w:r w:rsidRPr="00B82643">
        <w:rPr>
          <w:rFonts w:ascii="Bookman Old Style" w:hAnsi="Bookman Old Style" w:cs="Calibri"/>
          <w:sz w:val="24"/>
          <w:szCs w:val="24"/>
          <w:u w:val="single"/>
        </w:rPr>
        <w:pict w14:anchorId="43168A50">
          <v:roundrect id="_x0000_s1035" style="position:absolute;margin-left:55.6pt;margin-top:209.1pt;width:252pt;height:43.2pt;z-index:251659776" arcsize="10923f">
            <v:shadow on="t" offset="4pt" offset2="4pt"/>
            <v:textbox>
              <w:txbxContent>
                <w:p w14:paraId="6F543F27" w14:textId="77777777" w:rsidR="00596228" w:rsidRDefault="00596228">
                  <w:pPr>
                    <w:jc w:val="center"/>
                    <w:rPr>
                      <w:b/>
                    </w:rPr>
                  </w:pPr>
                  <w:r>
                    <w:rPr>
                      <w:b/>
                    </w:rPr>
                    <w:t>Approval of Various Departments- 3 days before LWD</w:t>
                  </w:r>
                </w:p>
                <w:p w14:paraId="0E07BD06" w14:textId="77777777" w:rsidR="00596228" w:rsidRDefault="00596228">
                  <w:pPr>
                    <w:jc w:val="center"/>
                    <w:rPr>
                      <w:b/>
                    </w:rPr>
                  </w:pPr>
                </w:p>
                <w:p w14:paraId="59EB3A69" w14:textId="77777777" w:rsidR="00596228" w:rsidRDefault="00596228">
                  <w:pPr>
                    <w:jc w:val="center"/>
                    <w:rPr>
                      <w:b/>
                    </w:rPr>
                  </w:pPr>
                </w:p>
              </w:txbxContent>
            </v:textbox>
          </v:roundrect>
        </w:pict>
      </w:r>
      <w:r w:rsidRPr="00B82643">
        <w:rPr>
          <w:rFonts w:ascii="Bookman Old Style" w:hAnsi="Bookman Old Style" w:cs="Calibri"/>
          <w:sz w:val="24"/>
          <w:szCs w:val="24"/>
          <w:u w:val="single"/>
        </w:rPr>
        <w:pict w14:anchorId="52C4F920">
          <v:roundrect id="_x0000_s1036" style="position:absolute;margin-left:339.7pt;margin-top:2.45pt;width:127.2pt;height:43.2pt;z-index:251663872" arcsize="10923f">
            <v:shadow on="t" offset="4pt" offset2="4pt"/>
            <v:textbox>
              <w:txbxContent>
                <w:p w14:paraId="40D86ACF" w14:textId="77777777" w:rsidR="00596228" w:rsidRDefault="00596228">
                  <w:pPr>
                    <w:jc w:val="center"/>
                    <w:rPr>
                      <w:b/>
                    </w:rPr>
                  </w:pPr>
                  <w:r>
                    <w:rPr>
                      <w:b/>
                    </w:rPr>
                    <w:t>If yes - Employee Retained</w:t>
                  </w:r>
                </w:p>
              </w:txbxContent>
            </v:textbox>
          </v:roundrect>
        </w:pict>
      </w:r>
      <w:r w:rsidRPr="00B82643">
        <w:rPr>
          <w:rFonts w:ascii="Bookman Old Style" w:hAnsi="Bookman Old Style" w:cs="Calibri"/>
          <w:sz w:val="24"/>
          <w:szCs w:val="24"/>
          <w:u w:val="single"/>
        </w:rPr>
        <w:pict w14:anchorId="69962733">
          <v:roundrect id="_x0000_s1037" style="position:absolute;margin-left:55.6pt;margin-top:276.3pt;width:252pt;height:43.2pt;z-index:251661824" arcsize="10923f">
            <v:shadow on="t" offset="4pt" offset2="4pt"/>
            <v:textbox>
              <w:txbxContent>
                <w:p w14:paraId="411AC744" w14:textId="77777777" w:rsidR="00596228" w:rsidRDefault="00596228">
                  <w:pPr>
                    <w:jc w:val="center"/>
                    <w:rPr>
                      <w:b/>
                    </w:rPr>
                  </w:pPr>
                  <w:r>
                    <w:rPr>
                      <w:b/>
                    </w:rPr>
                    <w:t>Full &amp; Final Settlement with Relieving Letter- within 45 days subject to all clearances</w:t>
                  </w:r>
                </w:p>
                <w:p w14:paraId="3B5B4AD4" w14:textId="77777777" w:rsidR="00596228" w:rsidRDefault="00596228">
                  <w:pPr>
                    <w:jc w:val="center"/>
                    <w:rPr>
                      <w:b/>
                    </w:rPr>
                  </w:pPr>
                  <w:r>
                    <w:rPr>
                      <w:b/>
                    </w:rPr>
                    <w:t>-</w:t>
                  </w:r>
                </w:p>
              </w:txbxContent>
            </v:textbox>
          </v:roundrect>
        </w:pict>
      </w:r>
      <w:r w:rsidRPr="00B82643">
        <w:rPr>
          <w:rFonts w:ascii="Bookman Old Style" w:hAnsi="Bookman Old Style" w:cs="Calibri"/>
          <w:sz w:val="24"/>
          <w:szCs w:val="24"/>
          <w:u w:val="single"/>
        </w:rPr>
        <w:pict w14:anchorId="406AC2EB">
          <v:shape id="_x0000_s1038" type="#_x0000_t32" style="position:absolute;margin-left:314.5pt;margin-top:24.75pt;width:25.15pt;height:0;z-index:251662848" o:connectortype="straight">
            <v:stroke endarrow="block"/>
          </v:shape>
        </w:pict>
      </w:r>
      <w:r w:rsidRPr="00B82643">
        <w:rPr>
          <w:rFonts w:ascii="Bookman Old Style" w:hAnsi="Bookman Old Style" w:cs="Calibri"/>
          <w:sz w:val="24"/>
          <w:szCs w:val="24"/>
          <w:u w:val="single"/>
        </w:rPr>
        <w:pict w14:anchorId="5AC480B8">
          <v:shape id="_x0000_s1039" type="#_x0000_t32" style="position:absolute;margin-left:183.8pt;margin-top:252.3pt;width:.05pt;height:19.25pt;z-index:251660800" o:connectortype="straight">
            <v:stroke endarrow="block"/>
          </v:shape>
        </w:pict>
      </w:r>
      <w:r w:rsidRPr="00B82643">
        <w:rPr>
          <w:rFonts w:ascii="Bookman Old Style" w:hAnsi="Bookman Old Style" w:cs="Calibri"/>
          <w:sz w:val="24"/>
          <w:szCs w:val="24"/>
          <w:u w:val="single"/>
        </w:rPr>
        <w:pict w14:anchorId="3F8AFA65">
          <v:shape id="_x0000_s1040" type="#_x0000_t32" style="position:absolute;margin-left:183.85pt;margin-top:184.75pt;width:.05pt;height:23.45pt;z-index:251658752" o:connectortype="straight">
            <v:stroke endarrow="block"/>
          </v:shape>
        </w:pict>
      </w:r>
      <w:r w:rsidRPr="00B82643">
        <w:rPr>
          <w:rFonts w:ascii="Bookman Old Style" w:hAnsi="Bookman Old Style" w:cs="Calibri"/>
          <w:sz w:val="24"/>
          <w:szCs w:val="24"/>
          <w:u w:val="single"/>
        </w:rPr>
        <w:pict w14:anchorId="51B4CF94">
          <v:shape id="_x0000_s1041" type="#_x0000_t32" style="position:absolute;margin-left:183.85pt;margin-top:117.4pt;width:.05pt;height:19.8pt;z-index:251655680" o:connectortype="straight">
            <v:stroke endarrow="block"/>
          </v:shape>
        </w:pict>
      </w:r>
    </w:p>
    <w:p w14:paraId="081C444F" w14:textId="77777777" w:rsidR="00596228" w:rsidRPr="00B82643" w:rsidRDefault="00596228">
      <w:pPr>
        <w:rPr>
          <w:rFonts w:ascii="Bookman Old Style" w:hAnsi="Bookman Old Style" w:cs="Calibri"/>
          <w:sz w:val="24"/>
          <w:szCs w:val="24"/>
        </w:rPr>
      </w:pPr>
    </w:p>
    <w:p w14:paraId="3F754A63" w14:textId="77777777" w:rsidR="00596228" w:rsidRPr="00B82643" w:rsidRDefault="00596228">
      <w:pPr>
        <w:rPr>
          <w:rFonts w:ascii="Bookman Old Style" w:hAnsi="Bookman Old Style" w:cs="Calibri"/>
          <w:sz w:val="24"/>
          <w:szCs w:val="24"/>
        </w:rPr>
      </w:pPr>
    </w:p>
    <w:p w14:paraId="11B3A0F1" w14:textId="77777777" w:rsidR="00596228" w:rsidRPr="00B82643" w:rsidRDefault="00596228">
      <w:pPr>
        <w:rPr>
          <w:rFonts w:ascii="Bookman Old Style" w:hAnsi="Bookman Old Style" w:cs="Calibri"/>
          <w:sz w:val="24"/>
          <w:szCs w:val="24"/>
        </w:rPr>
      </w:pPr>
    </w:p>
    <w:p w14:paraId="33320363" w14:textId="77777777" w:rsidR="00596228" w:rsidRPr="00B82643" w:rsidRDefault="00596228">
      <w:pPr>
        <w:tabs>
          <w:tab w:val="left" w:pos="709"/>
        </w:tabs>
        <w:rPr>
          <w:rFonts w:ascii="Bookman Old Style" w:hAnsi="Bookman Old Style" w:cs="Calibri"/>
          <w:sz w:val="24"/>
          <w:szCs w:val="24"/>
        </w:rPr>
      </w:pPr>
    </w:p>
    <w:p w14:paraId="20B8AB88" w14:textId="77777777" w:rsidR="00596228" w:rsidRPr="00B82643" w:rsidRDefault="00F347AD">
      <w:pPr>
        <w:rPr>
          <w:rFonts w:ascii="Bookman Old Style" w:hAnsi="Bookman Old Style" w:cs="Calibri"/>
          <w:sz w:val="24"/>
          <w:szCs w:val="24"/>
        </w:rPr>
      </w:pPr>
      <w:r w:rsidRPr="00B82643">
        <w:rPr>
          <w:rFonts w:ascii="Bookman Old Style" w:hAnsi="Bookman Old Style" w:cs="Calibri"/>
          <w:sz w:val="24"/>
          <w:szCs w:val="24"/>
          <w:u w:val="single"/>
        </w:rPr>
        <w:pict w14:anchorId="208C4745">
          <v:roundrect id="_x0000_s1042" style="position:absolute;margin-left:54.75pt;margin-top:14.4pt;width:252pt;height:43.2pt;z-index:251657728" arcsize="10923f">
            <v:shadow on="t" offset="4pt" offset2="4pt"/>
            <v:textbox>
              <w:txbxContent>
                <w:p w14:paraId="4F122FA5" w14:textId="77777777" w:rsidR="00596228" w:rsidRDefault="00596228">
                  <w:pPr>
                    <w:jc w:val="center"/>
                    <w:rPr>
                      <w:b/>
                    </w:rPr>
                  </w:pPr>
                  <w:r>
                    <w:rPr>
                      <w:b/>
                    </w:rPr>
                    <w:t xml:space="preserve">During Notice Period (Exit Interview by RHR &amp; other formalities by employee) - 5 days before LWD </w:t>
                  </w:r>
                </w:p>
              </w:txbxContent>
            </v:textbox>
          </v:roundrect>
        </w:pict>
      </w:r>
    </w:p>
    <w:p w14:paraId="67994D95" w14:textId="77777777" w:rsidR="00596228" w:rsidRPr="00B82643" w:rsidRDefault="00596228">
      <w:pPr>
        <w:rPr>
          <w:rFonts w:ascii="Bookman Old Style" w:hAnsi="Bookman Old Style" w:cs="Calibri"/>
          <w:sz w:val="24"/>
          <w:szCs w:val="24"/>
        </w:rPr>
      </w:pPr>
      <w:r w:rsidRPr="00B82643">
        <w:rPr>
          <w:rFonts w:ascii="Bookman Old Style" w:hAnsi="Bookman Old Style" w:cs="Calibri"/>
          <w:sz w:val="24"/>
          <w:szCs w:val="24"/>
        </w:rPr>
        <w:tab/>
      </w:r>
    </w:p>
    <w:p w14:paraId="7F422A69" w14:textId="77777777" w:rsidR="00596228" w:rsidRPr="00B82643" w:rsidRDefault="00596228">
      <w:pPr>
        <w:rPr>
          <w:rFonts w:ascii="Bookman Old Style" w:hAnsi="Bookman Old Style" w:cs="Calibri"/>
          <w:sz w:val="24"/>
          <w:szCs w:val="24"/>
        </w:rPr>
      </w:pPr>
    </w:p>
    <w:p w14:paraId="286203D2" w14:textId="77777777" w:rsidR="00596228" w:rsidRPr="00B82643" w:rsidRDefault="00596228">
      <w:pPr>
        <w:rPr>
          <w:rFonts w:ascii="Bookman Old Style" w:hAnsi="Bookman Old Style" w:cs="Calibri"/>
          <w:sz w:val="24"/>
          <w:szCs w:val="24"/>
        </w:rPr>
      </w:pPr>
    </w:p>
    <w:p w14:paraId="53394490" w14:textId="77777777" w:rsidR="00596228" w:rsidRPr="00B82643" w:rsidRDefault="00596228">
      <w:pPr>
        <w:rPr>
          <w:rFonts w:ascii="Bookman Old Style" w:hAnsi="Bookman Old Style" w:cs="Calibri"/>
          <w:sz w:val="24"/>
          <w:szCs w:val="24"/>
        </w:rPr>
      </w:pPr>
    </w:p>
    <w:p w14:paraId="570827C5" w14:textId="77777777" w:rsidR="00596228" w:rsidRPr="00B82643" w:rsidRDefault="00596228">
      <w:pPr>
        <w:rPr>
          <w:rFonts w:ascii="Bookman Old Style" w:hAnsi="Bookman Old Style" w:cs="Calibri"/>
          <w:sz w:val="24"/>
          <w:szCs w:val="24"/>
        </w:rPr>
      </w:pPr>
    </w:p>
    <w:p w14:paraId="6EEA9A23" w14:textId="77777777" w:rsidR="00596228" w:rsidRPr="00B82643" w:rsidRDefault="00596228">
      <w:pPr>
        <w:rPr>
          <w:rFonts w:ascii="Bookman Old Style" w:hAnsi="Bookman Old Style" w:cs="Calibri"/>
          <w:sz w:val="24"/>
          <w:szCs w:val="24"/>
        </w:rPr>
      </w:pPr>
    </w:p>
    <w:p w14:paraId="39282E4C" w14:textId="77777777" w:rsidR="00596228" w:rsidRPr="00B82643" w:rsidRDefault="00596228">
      <w:pPr>
        <w:jc w:val="both"/>
        <w:rPr>
          <w:rFonts w:ascii="Bookman Old Style" w:hAnsi="Bookman Old Style" w:cs="Calibri"/>
          <w:sz w:val="24"/>
          <w:szCs w:val="24"/>
        </w:rPr>
      </w:pPr>
    </w:p>
    <w:p w14:paraId="3C6FD118" w14:textId="5449DF1A" w:rsidR="00596228" w:rsidRPr="00B82643" w:rsidRDefault="00596228" w:rsidP="00B82643">
      <w:pPr>
        <w:jc w:val="both"/>
        <w:rPr>
          <w:rFonts w:ascii="Bookman Old Style" w:hAnsi="Bookman Old Style" w:cs="Calibri"/>
          <w:b/>
          <w:sz w:val="24"/>
          <w:szCs w:val="24"/>
          <w:lang w:val="en-US"/>
        </w:rPr>
      </w:pPr>
      <w:r w:rsidRPr="00B82643">
        <w:rPr>
          <w:rFonts w:ascii="Bookman Old Style" w:hAnsi="Bookman Old Style" w:cs="Calibri"/>
          <w:b/>
          <w:sz w:val="24"/>
          <w:szCs w:val="24"/>
        </w:rPr>
        <w:t xml:space="preserve">In any type of Exit IRA </w:t>
      </w:r>
      <w:proofErr w:type="gramStart"/>
      <w:r w:rsidRPr="00B82643">
        <w:rPr>
          <w:rFonts w:ascii="Bookman Old Style" w:hAnsi="Bookman Old Style" w:cs="Calibri"/>
          <w:b/>
          <w:sz w:val="24"/>
          <w:szCs w:val="24"/>
        </w:rPr>
        <w:t>has to</w:t>
      </w:r>
      <w:proofErr w:type="gramEnd"/>
      <w:r w:rsidRPr="00B82643">
        <w:rPr>
          <w:rFonts w:ascii="Bookman Old Style" w:hAnsi="Bookman Old Style" w:cs="Calibri"/>
          <w:b/>
          <w:sz w:val="24"/>
          <w:szCs w:val="24"/>
        </w:rPr>
        <w:t xml:space="preserve"> inform HR dept immediately after written resignation submission to him/her by an employee. </w:t>
      </w:r>
    </w:p>
    <w:p w14:paraId="28B559A4" w14:textId="77777777" w:rsidR="00596228" w:rsidRPr="00B82643" w:rsidRDefault="00596228">
      <w:pPr>
        <w:pStyle w:val="Heading1"/>
        <w:spacing w:before="0" w:line="240" w:lineRule="auto"/>
        <w:rPr>
          <w:rFonts w:ascii="Bookman Old Style" w:hAnsi="Bookman Old Style" w:cs="Calibri"/>
          <w:sz w:val="24"/>
          <w:szCs w:val="24"/>
        </w:rPr>
      </w:pPr>
      <w:r w:rsidRPr="00B82643">
        <w:rPr>
          <w:rFonts w:ascii="Bookman Old Style" w:hAnsi="Bookman Old Style" w:cs="Calibri"/>
          <w:sz w:val="24"/>
          <w:szCs w:val="24"/>
        </w:rPr>
        <w:lastRenderedPageBreak/>
        <w:t>Applicability:</w:t>
      </w:r>
    </w:p>
    <w:p w14:paraId="503CACD6" w14:textId="77777777" w:rsidR="00596228" w:rsidRPr="00B82643" w:rsidRDefault="00596228">
      <w:pPr>
        <w:pStyle w:val="Heading1"/>
        <w:spacing w:before="0" w:line="240" w:lineRule="auto"/>
        <w:rPr>
          <w:rFonts w:ascii="Bookman Old Style" w:hAnsi="Bookman Old Style" w:cs="Calibri"/>
          <w:sz w:val="24"/>
          <w:szCs w:val="24"/>
          <w:u w:val="single"/>
        </w:rPr>
      </w:pPr>
    </w:p>
    <w:p w14:paraId="42BF79CA" w14:textId="77777777" w:rsidR="00596228" w:rsidRPr="00B82643" w:rsidRDefault="00596228">
      <w:pPr>
        <w:pStyle w:val="ListParagraph"/>
        <w:numPr>
          <w:ilvl w:val="0"/>
          <w:numId w:val="5"/>
        </w:numPr>
        <w:autoSpaceDE w:val="0"/>
        <w:autoSpaceDN w:val="0"/>
        <w:adjustRightInd w:val="0"/>
        <w:spacing w:after="0" w:line="240" w:lineRule="auto"/>
        <w:jc w:val="both"/>
        <w:rPr>
          <w:rFonts w:ascii="Bookman Old Style" w:hAnsi="Bookman Old Style" w:cs="Calibri"/>
          <w:sz w:val="24"/>
          <w:szCs w:val="24"/>
        </w:rPr>
      </w:pPr>
      <w:r w:rsidRPr="00B82643">
        <w:rPr>
          <w:rFonts w:ascii="Bookman Old Style" w:hAnsi="Bookman Old Style" w:cs="Calibri"/>
          <w:sz w:val="24"/>
          <w:szCs w:val="24"/>
        </w:rPr>
        <w:t>Exit formality</w:t>
      </w:r>
      <w:r w:rsidRPr="00B82643">
        <w:rPr>
          <w:rFonts w:ascii="Bookman Old Style" w:hAnsi="Bookman Old Style" w:cs="Calibri"/>
          <w:color w:val="FF0000"/>
          <w:sz w:val="24"/>
          <w:szCs w:val="24"/>
        </w:rPr>
        <w:t xml:space="preserve"> </w:t>
      </w:r>
      <w:r w:rsidRPr="00B82643">
        <w:rPr>
          <w:rFonts w:ascii="Bookman Old Style" w:hAnsi="Bookman Old Style" w:cs="Calibri"/>
          <w:sz w:val="24"/>
          <w:szCs w:val="24"/>
        </w:rPr>
        <w:t>applies to all the employees on the payroll of IIFL.</w:t>
      </w:r>
      <w:r w:rsidRPr="00B82643">
        <w:rPr>
          <w:rFonts w:ascii="Bookman Old Style" w:eastAsia="Times New Roman" w:hAnsi="Bookman Old Style" w:cs="Calibri"/>
          <w:sz w:val="24"/>
          <w:szCs w:val="24"/>
        </w:rPr>
        <w:t xml:space="preserve"> The employee who wishes to separate from the organisation is expected to serve </w:t>
      </w:r>
      <w:r w:rsidRPr="00B82643">
        <w:rPr>
          <w:rFonts w:ascii="Bookman Old Style" w:eastAsia="Times New Roman" w:hAnsi="Bookman Old Style" w:cs="Calibri"/>
          <w:b/>
          <w:sz w:val="24"/>
          <w:szCs w:val="24"/>
        </w:rPr>
        <w:t xml:space="preserve">notice period </w:t>
      </w:r>
      <w:r w:rsidRPr="00B82643">
        <w:rPr>
          <w:rFonts w:ascii="Bookman Old Style" w:eastAsia="Times New Roman" w:hAnsi="Bookman Old Style" w:cs="Calibri"/>
          <w:sz w:val="24"/>
          <w:szCs w:val="24"/>
        </w:rPr>
        <w:t xml:space="preserve">as per appointment </w:t>
      </w:r>
      <w:r w:rsidR="00246850" w:rsidRPr="00B82643">
        <w:rPr>
          <w:rFonts w:ascii="Bookman Old Style" w:eastAsia="Times New Roman" w:hAnsi="Bookman Old Style" w:cs="Calibri"/>
          <w:sz w:val="24"/>
          <w:szCs w:val="24"/>
        </w:rPr>
        <w:t xml:space="preserve">letter. </w:t>
      </w:r>
    </w:p>
    <w:p w14:paraId="46B01160" w14:textId="77777777" w:rsidR="00596228" w:rsidRPr="00B82643" w:rsidRDefault="00596228">
      <w:pPr>
        <w:pStyle w:val="Heading1"/>
        <w:spacing w:before="0" w:line="240" w:lineRule="auto"/>
        <w:rPr>
          <w:rFonts w:ascii="Bookman Old Style" w:hAnsi="Bookman Old Style" w:cs="Calibri"/>
          <w:b w:val="0"/>
          <w:sz w:val="24"/>
          <w:szCs w:val="24"/>
        </w:rPr>
      </w:pPr>
      <w:r w:rsidRPr="00B82643">
        <w:rPr>
          <w:rFonts w:ascii="Bookman Old Style" w:hAnsi="Bookman Old Style" w:cs="Calibri"/>
          <w:b w:val="0"/>
          <w:sz w:val="24"/>
          <w:szCs w:val="24"/>
        </w:rPr>
        <w:t xml:space="preserve"> </w:t>
      </w:r>
    </w:p>
    <w:p w14:paraId="6B97654A" w14:textId="77777777" w:rsidR="00596228" w:rsidRPr="00B82643" w:rsidRDefault="00596228">
      <w:pPr>
        <w:pStyle w:val="Heading1"/>
        <w:spacing w:before="0" w:line="240" w:lineRule="auto"/>
        <w:rPr>
          <w:rFonts w:ascii="Bookman Old Style" w:hAnsi="Bookman Old Style" w:cs="Calibri"/>
          <w:sz w:val="24"/>
          <w:szCs w:val="24"/>
        </w:rPr>
      </w:pPr>
      <w:r w:rsidRPr="00B82643">
        <w:rPr>
          <w:rFonts w:ascii="Bookman Old Style" w:hAnsi="Bookman Old Style" w:cs="Calibri"/>
          <w:sz w:val="24"/>
          <w:szCs w:val="24"/>
        </w:rPr>
        <w:t>Responsibility of the Immediate Reporting Authority in charge (IRA):</w:t>
      </w:r>
    </w:p>
    <w:p w14:paraId="2A15CAC9" w14:textId="77777777" w:rsidR="00596228" w:rsidRPr="00B82643" w:rsidRDefault="00596228">
      <w:pPr>
        <w:tabs>
          <w:tab w:val="left" w:pos="180"/>
          <w:tab w:val="left" w:pos="630"/>
          <w:tab w:val="left" w:pos="720"/>
          <w:tab w:val="left" w:pos="810"/>
        </w:tabs>
        <w:spacing w:after="0" w:line="240" w:lineRule="auto"/>
        <w:ind w:left="540"/>
        <w:rPr>
          <w:rFonts w:ascii="Bookman Old Style" w:hAnsi="Bookman Old Style" w:cs="Calibri"/>
          <w:b/>
          <w:sz w:val="24"/>
          <w:szCs w:val="24"/>
          <w:lang w:bidi="en-US"/>
        </w:rPr>
      </w:pPr>
    </w:p>
    <w:p w14:paraId="21114116" w14:textId="77777777" w:rsidR="00596228" w:rsidRPr="00B82643" w:rsidRDefault="00596228">
      <w:pPr>
        <w:numPr>
          <w:ilvl w:val="0"/>
          <w:numId w:val="6"/>
        </w:numPr>
        <w:tabs>
          <w:tab w:val="left" w:pos="180"/>
          <w:tab w:val="left" w:pos="709"/>
          <w:tab w:val="left" w:pos="810"/>
        </w:tabs>
        <w:spacing w:after="0" w:line="240" w:lineRule="auto"/>
        <w:rPr>
          <w:rFonts w:ascii="Bookman Old Style" w:hAnsi="Bookman Old Style" w:cs="Calibri"/>
          <w:sz w:val="24"/>
          <w:szCs w:val="24"/>
          <w:lang w:bidi="en-US"/>
        </w:rPr>
      </w:pPr>
      <w:r w:rsidRPr="00B82643">
        <w:rPr>
          <w:rFonts w:ascii="Bookman Old Style" w:hAnsi="Bookman Old Style" w:cs="Calibri"/>
          <w:sz w:val="24"/>
          <w:szCs w:val="24"/>
          <w:lang w:bidi="en-US"/>
        </w:rPr>
        <w:t>The Immediate Reporting Authority (IRA) will inform his/her AVP/ VP of the employee’s exit and seek their approval for the same</w:t>
      </w:r>
      <w:r w:rsidRPr="00B82643">
        <w:rPr>
          <w:rFonts w:ascii="Bookman Old Style" w:hAnsi="Bookman Old Style" w:cs="Calibri"/>
          <w:sz w:val="24"/>
          <w:szCs w:val="24"/>
          <w:lang w:val="en-US" w:bidi="en-US"/>
        </w:rPr>
        <w:t xml:space="preserve"> immediately after the resignation along with tentative last working day</w:t>
      </w:r>
      <w:r w:rsidRPr="00B82643">
        <w:rPr>
          <w:rFonts w:ascii="Bookman Old Style" w:hAnsi="Bookman Old Style" w:cs="Calibri"/>
          <w:sz w:val="24"/>
          <w:szCs w:val="24"/>
          <w:lang w:bidi="en-US"/>
        </w:rPr>
        <w:t>.</w:t>
      </w:r>
    </w:p>
    <w:p w14:paraId="2DFAA815" w14:textId="77777777" w:rsidR="00596228" w:rsidRPr="00B82643" w:rsidRDefault="00596228">
      <w:pPr>
        <w:tabs>
          <w:tab w:val="left" w:pos="180"/>
          <w:tab w:val="left" w:pos="709"/>
          <w:tab w:val="left" w:pos="810"/>
        </w:tabs>
        <w:spacing w:after="0" w:line="240" w:lineRule="auto"/>
        <w:ind w:left="720"/>
        <w:rPr>
          <w:rFonts w:ascii="Bookman Old Style" w:hAnsi="Bookman Old Style" w:cs="Calibri"/>
          <w:sz w:val="24"/>
          <w:szCs w:val="24"/>
          <w:lang w:bidi="en-US"/>
        </w:rPr>
      </w:pPr>
    </w:p>
    <w:p w14:paraId="040F0539" w14:textId="77777777" w:rsidR="00596228" w:rsidRPr="00B82643" w:rsidRDefault="00596228">
      <w:pPr>
        <w:numPr>
          <w:ilvl w:val="0"/>
          <w:numId w:val="6"/>
        </w:numPr>
        <w:tabs>
          <w:tab w:val="left" w:pos="180"/>
          <w:tab w:val="left" w:pos="630"/>
          <w:tab w:val="left" w:pos="720"/>
          <w:tab w:val="left" w:pos="810"/>
        </w:tabs>
        <w:spacing w:after="0" w:line="240" w:lineRule="auto"/>
        <w:rPr>
          <w:rFonts w:ascii="Bookman Old Style" w:hAnsi="Bookman Old Style" w:cs="Calibri"/>
          <w:sz w:val="24"/>
          <w:szCs w:val="24"/>
          <w:lang w:bidi="en-US"/>
        </w:rPr>
      </w:pPr>
      <w:r w:rsidRPr="00B82643">
        <w:rPr>
          <w:rFonts w:ascii="Bookman Old Style" w:hAnsi="Bookman Old Style" w:cs="Calibri"/>
          <w:sz w:val="24"/>
          <w:szCs w:val="24"/>
          <w:lang w:val="en-US" w:bidi="en-US"/>
        </w:rPr>
        <w:t>T</w:t>
      </w:r>
      <w:r w:rsidRPr="00B82643">
        <w:rPr>
          <w:rFonts w:ascii="Bookman Old Style" w:hAnsi="Bookman Old Style" w:cs="Calibri"/>
          <w:sz w:val="24"/>
          <w:szCs w:val="24"/>
          <w:lang w:bidi="en-US"/>
        </w:rPr>
        <w:t>he IRA should inform the HR department via email</w:t>
      </w:r>
      <w:r w:rsidRPr="00B82643">
        <w:rPr>
          <w:rFonts w:ascii="Bookman Old Style" w:hAnsi="Bookman Old Style" w:cs="Calibri"/>
          <w:sz w:val="24"/>
          <w:szCs w:val="24"/>
          <w:lang w:val="en-US" w:bidi="en-US"/>
        </w:rPr>
        <w:t xml:space="preserve"> immediately after the resignation from employee</w:t>
      </w:r>
      <w:r w:rsidRPr="00B82643">
        <w:rPr>
          <w:rFonts w:ascii="Bookman Old Style" w:hAnsi="Bookman Old Style" w:cs="Calibri"/>
          <w:sz w:val="24"/>
          <w:szCs w:val="24"/>
          <w:lang w:bidi="en-US"/>
        </w:rPr>
        <w:t xml:space="preserve">. Email should indicate the name of the exiting employee, employee code, date of resignation, </w:t>
      </w:r>
      <w:r w:rsidRPr="00B82643">
        <w:rPr>
          <w:rFonts w:ascii="Bookman Old Style" w:hAnsi="Bookman Old Style" w:cs="Calibri"/>
          <w:sz w:val="24"/>
          <w:szCs w:val="24"/>
          <w:lang w:val="en-US" w:bidi="en-US"/>
        </w:rPr>
        <w:t xml:space="preserve">likely/Actual </w:t>
      </w:r>
      <w:r w:rsidRPr="00B82643">
        <w:rPr>
          <w:rFonts w:ascii="Bookman Old Style" w:hAnsi="Bookman Old Style" w:cs="Calibri"/>
          <w:sz w:val="24"/>
          <w:szCs w:val="24"/>
          <w:lang w:bidi="en-US"/>
        </w:rPr>
        <w:t xml:space="preserve">exit date, leave details, notice period details, Recovery </w:t>
      </w:r>
      <w:proofErr w:type="gramStart"/>
      <w:r w:rsidRPr="00B82643">
        <w:rPr>
          <w:rFonts w:ascii="Bookman Old Style" w:hAnsi="Bookman Old Style" w:cs="Calibri"/>
          <w:sz w:val="24"/>
          <w:szCs w:val="24"/>
          <w:lang w:bidi="en-US"/>
        </w:rPr>
        <w:t>detail( if</w:t>
      </w:r>
      <w:proofErr w:type="gramEnd"/>
      <w:r w:rsidRPr="00B82643">
        <w:rPr>
          <w:rFonts w:ascii="Bookman Old Style" w:hAnsi="Bookman Old Style" w:cs="Calibri"/>
          <w:sz w:val="24"/>
          <w:szCs w:val="24"/>
          <w:lang w:bidi="en-US"/>
        </w:rPr>
        <w:t xml:space="preserve"> any)  and reason for leaving.</w:t>
      </w:r>
    </w:p>
    <w:p w14:paraId="4F481C25" w14:textId="77777777" w:rsidR="00596228" w:rsidRPr="00B82643" w:rsidRDefault="00596228">
      <w:pPr>
        <w:pStyle w:val="Heading1"/>
        <w:spacing w:before="0" w:line="240" w:lineRule="auto"/>
        <w:rPr>
          <w:rFonts w:ascii="Bookman Old Style" w:hAnsi="Bookman Old Style" w:cs="Calibri"/>
          <w:sz w:val="24"/>
          <w:szCs w:val="24"/>
        </w:rPr>
      </w:pPr>
    </w:p>
    <w:p w14:paraId="1C6C9960" w14:textId="77777777" w:rsidR="00596228" w:rsidRPr="00B82643" w:rsidRDefault="00596228">
      <w:pPr>
        <w:pStyle w:val="Heading1"/>
        <w:spacing w:before="0" w:line="240" w:lineRule="auto"/>
        <w:rPr>
          <w:rFonts w:ascii="Bookman Old Style" w:hAnsi="Bookman Old Style" w:cs="Calibri"/>
          <w:sz w:val="24"/>
          <w:szCs w:val="24"/>
        </w:rPr>
      </w:pPr>
      <w:r w:rsidRPr="00B82643">
        <w:rPr>
          <w:rFonts w:ascii="Bookman Old Style" w:hAnsi="Bookman Old Style" w:cs="Calibri"/>
          <w:sz w:val="24"/>
          <w:szCs w:val="24"/>
        </w:rPr>
        <w:t>Format to intimate HR team about employee exit:</w:t>
      </w:r>
    </w:p>
    <w:p w14:paraId="0D44BADD" w14:textId="77777777" w:rsidR="00596228" w:rsidRPr="00B82643" w:rsidRDefault="00596228">
      <w:pPr>
        <w:spacing w:after="0" w:line="240" w:lineRule="auto"/>
        <w:rPr>
          <w:rFonts w:ascii="Bookman Old Style" w:hAnsi="Bookman Old Style"/>
          <w:sz w:val="24"/>
          <w:szCs w:val="24"/>
        </w:rPr>
      </w:pPr>
    </w:p>
    <w:tbl>
      <w:tblPr>
        <w:tblW w:w="12104" w:type="dxa"/>
        <w:tblInd w:w="-1209" w:type="dxa"/>
        <w:tblLayout w:type="fixed"/>
        <w:tblLook w:val="0000" w:firstRow="0" w:lastRow="0" w:firstColumn="0" w:lastColumn="0" w:noHBand="0" w:noVBand="0"/>
      </w:tblPr>
      <w:tblGrid>
        <w:gridCol w:w="852"/>
        <w:gridCol w:w="983"/>
        <w:gridCol w:w="1001"/>
        <w:gridCol w:w="1154"/>
        <w:gridCol w:w="1114"/>
        <w:gridCol w:w="1134"/>
        <w:gridCol w:w="1134"/>
        <w:gridCol w:w="1134"/>
        <w:gridCol w:w="992"/>
        <w:gridCol w:w="1134"/>
        <w:gridCol w:w="1472"/>
      </w:tblGrid>
      <w:tr w:rsidR="00596228" w:rsidRPr="00B82643" w14:paraId="2608EF6B" w14:textId="77777777" w:rsidTr="00B82643">
        <w:trPr>
          <w:trHeight w:val="1141"/>
        </w:trPr>
        <w:tc>
          <w:tcPr>
            <w:tcW w:w="852" w:type="dxa"/>
            <w:tcBorders>
              <w:top w:val="single" w:sz="8" w:space="0" w:color="auto"/>
              <w:left w:val="single" w:sz="8" w:space="0" w:color="auto"/>
              <w:bottom w:val="single" w:sz="8" w:space="0" w:color="auto"/>
              <w:right w:val="single" w:sz="8" w:space="0" w:color="auto"/>
            </w:tcBorders>
            <w:shd w:val="clear" w:color="000000" w:fill="00FFFF"/>
            <w:vAlign w:val="bottom"/>
          </w:tcPr>
          <w:p w14:paraId="20C17299" w14:textId="77777777" w:rsidR="00596228" w:rsidRPr="00B82643" w:rsidRDefault="00596228">
            <w:pPr>
              <w:spacing w:after="0" w:line="240" w:lineRule="auto"/>
              <w:rPr>
                <w:rFonts w:ascii="Bookman Old Style" w:eastAsia="Times New Roman" w:hAnsi="Bookman Old Style"/>
                <w:color w:val="000000"/>
                <w:sz w:val="24"/>
                <w:szCs w:val="24"/>
                <w:lang w:val="en-IN" w:eastAsia="en-IN"/>
              </w:rPr>
            </w:pPr>
            <w:bookmarkStart w:id="1" w:name="_GoBack"/>
            <w:bookmarkEnd w:id="1"/>
            <w:r w:rsidRPr="00B82643">
              <w:rPr>
                <w:rFonts w:ascii="Bookman Old Style" w:eastAsia="Times New Roman" w:hAnsi="Bookman Old Style" w:cs="Calibri"/>
                <w:color w:val="000000"/>
                <w:sz w:val="24"/>
                <w:szCs w:val="24"/>
                <w:lang w:eastAsia="en-IN"/>
              </w:rPr>
              <w:t>Emp. Code</w:t>
            </w:r>
          </w:p>
        </w:tc>
        <w:tc>
          <w:tcPr>
            <w:tcW w:w="983" w:type="dxa"/>
            <w:tcBorders>
              <w:top w:val="single" w:sz="8" w:space="0" w:color="auto"/>
              <w:left w:val="nil"/>
              <w:bottom w:val="single" w:sz="8" w:space="0" w:color="auto"/>
              <w:right w:val="single" w:sz="8" w:space="0" w:color="auto"/>
            </w:tcBorders>
            <w:shd w:val="clear" w:color="000000" w:fill="00FFFF"/>
            <w:vAlign w:val="bottom"/>
          </w:tcPr>
          <w:p w14:paraId="385627E8" w14:textId="77777777" w:rsidR="00596228" w:rsidRPr="00B82643" w:rsidRDefault="00596228">
            <w:pPr>
              <w:spacing w:after="0" w:line="240" w:lineRule="auto"/>
              <w:rPr>
                <w:rFonts w:ascii="Bookman Old Style" w:eastAsia="Times New Roman" w:hAnsi="Bookman Old Style"/>
                <w:color w:val="000000"/>
                <w:sz w:val="24"/>
                <w:szCs w:val="24"/>
                <w:lang w:val="en-IN" w:eastAsia="en-IN"/>
              </w:rPr>
            </w:pPr>
            <w:r w:rsidRPr="00B82643">
              <w:rPr>
                <w:rFonts w:ascii="Bookman Old Style" w:eastAsia="Times New Roman" w:hAnsi="Bookman Old Style" w:cs="Calibri"/>
                <w:color w:val="000000"/>
                <w:sz w:val="24"/>
                <w:szCs w:val="24"/>
                <w:lang w:eastAsia="en-IN"/>
              </w:rPr>
              <w:t>Emp. Name</w:t>
            </w:r>
          </w:p>
        </w:tc>
        <w:tc>
          <w:tcPr>
            <w:tcW w:w="1001" w:type="dxa"/>
            <w:tcBorders>
              <w:top w:val="single" w:sz="8" w:space="0" w:color="auto"/>
              <w:left w:val="nil"/>
              <w:bottom w:val="single" w:sz="8" w:space="0" w:color="auto"/>
              <w:right w:val="single" w:sz="8" w:space="0" w:color="auto"/>
            </w:tcBorders>
            <w:shd w:val="clear" w:color="000000" w:fill="00FFFF"/>
            <w:vAlign w:val="bottom"/>
          </w:tcPr>
          <w:p w14:paraId="5C45BE54" w14:textId="77777777" w:rsidR="00596228" w:rsidRPr="00B82643" w:rsidRDefault="00596228">
            <w:pPr>
              <w:spacing w:after="0" w:line="240" w:lineRule="auto"/>
              <w:rPr>
                <w:rFonts w:ascii="Bookman Old Style" w:eastAsia="Times New Roman" w:hAnsi="Bookman Old Style"/>
                <w:color w:val="000000"/>
                <w:sz w:val="24"/>
                <w:szCs w:val="24"/>
                <w:lang w:val="en-IN" w:eastAsia="en-IN"/>
              </w:rPr>
            </w:pPr>
            <w:r w:rsidRPr="00B82643">
              <w:rPr>
                <w:rFonts w:ascii="Bookman Old Style" w:eastAsia="Times New Roman" w:hAnsi="Bookman Old Style" w:cs="Calibri"/>
                <w:color w:val="000000"/>
                <w:sz w:val="24"/>
                <w:szCs w:val="24"/>
                <w:lang w:eastAsia="en-IN"/>
              </w:rPr>
              <w:t>Date of Resignation</w:t>
            </w:r>
          </w:p>
        </w:tc>
        <w:tc>
          <w:tcPr>
            <w:tcW w:w="1154" w:type="dxa"/>
            <w:tcBorders>
              <w:top w:val="single" w:sz="8" w:space="0" w:color="auto"/>
              <w:left w:val="nil"/>
              <w:bottom w:val="single" w:sz="8" w:space="0" w:color="auto"/>
              <w:right w:val="single" w:sz="8" w:space="0" w:color="auto"/>
            </w:tcBorders>
            <w:shd w:val="clear" w:color="000000" w:fill="00FFFF"/>
            <w:vAlign w:val="bottom"/>
          </w:tcPr>
          <w:p w14:paraId="7AA38E8E" w14:textId="77777777" w:rsidR="00596228" w:rsidRPr="00B82643" w:rsidRDefault="00596228">
            <w:pPr>
              <w:spacing w:after="0" w:line="240" w:lineRule="auto"/>
              <w:rPr>
                <w:rFonts w:ascii="Bookman Old Style" w:eastAsia="Times New Roman" w:hAnsi="Bookman Old Style"/>
                <w:color w:val="000000"/>
                <w:sz w:val="24"/>
                <w:szCs w:val="24"/>
                <w:lang w:val="en-IN" w:eastAsia="en-IN"/>
              </w:rPr>
            </w:pPr>
            <w:r w:rsidRPr="00B82643">
              <w:rPr>
                <w:rFonts w:ascii="Bookman Old Style" w:eastAsia="Times New Roman" w:hAnsi="Bookman Old Style" w:cs="Calibri"/>
                <w:color w:val="000000"/>
                <w:sz w:val="24"/>
                <w:szCs w:val="24"/>
                <w:lang w:eastAsia="en-IN"/>
              </w:rPr>
              <w:t>Date of Leaving</w:t>
            </w:r>
          </w:p>
        </w:tc>
        <w:tc>
          <w:tcPr>
            <w:tcW w:w="1114" w:type="dxa"/>
            <w:tcBorders>
              <w:top w:val="single" w:sz="8" w:space="0" w:color="auto"/>
              <w:left w:val="nil"/>
              <w:bottom w:val="single" w:sz="8" w:space="0" w:color="auto"/>
              <w:right w:val="single" w:sz="8" w:space="0" w:color="auto"/>
            </w:tcBorders>
            <w:shd w:val="clear" w:color="000000" w:fill="00FFFF"/>
            <w:vAlign w:val="bottom"/>
          </w:tcPr>
          <w:p w14:paraId="6FA0C8F5" w14:textId="77777777" w:rsidR="00596228" w:rsidRPr="00B82643" w:rsidRDefault="00596228">
            <w:pPr>
              <w:spacing w:after="0" w:line="240" w:lineRule="auto"/>
              <w:rPr>
                <w:rFonts w:ascii="Bookman Old Style" w:eastAsia="Times New Roman" w:hAnsi="Bookman Old Style"/>
                <w:color w:val="000000"/>
                <w:sz w:val="24"/>
                <w:szCs w:val="24"/>
                <w:lang w:val="en-IN" w:eastAsia="en-IN"/>
              </w:rPr>
            </w:pPr>
            <w:r w:rsidRPr="00B82643">
              <w:rPr>
                <w:rFonts w:ascii="Bookman Old Style" w:eastAsia="Times New Roman" w:hAnsi="Bookman Old Style" w:cs="Calibri"/>
                <w:color w:val="000000"/>
                <w:sz w:val="24"/>
                <w:szCs w:val="24"/>
                <w:lang w:eastAsia="en-IN"/>
              </w:rPr>
              <w:t xml:space="preserve">Reason </w:t>
            </w:r>
            <w:proofErr w:type="gramStart"/>
            <w:r w:rsidRPr="00B82643">
              <w:rPr>
                <w:rFonts w:ascii="Bookman Old Style" w:eastAsia="Times New Roman" w:hAnsi="Bookman Old Style" w:cs="Calibri"/>
                <w:color w:val="000000"/>
                <w:sz w:val="24"/>
                <w:szCs w:val="24"/>
                <w:lang w:eastAsia="en-IN"/>
              </w:rPr>
              <w:t>For</w:t>
            </w:r>
            <w:proofErr w:type="gramEnd"/>
            <w:r w:rsidRPr="00B82643">
              <w:rPr>
                <w:rFonts w:ascii="Bookman Old Style" w:eastAsia="Times New Roman" w:hAnsi="Bookman Old Style" w:cs="Calibri"/>
                <w:color w:val="000000"/>
                <w:sz w:val="24"/>
                <w:szCs w:val="24"/>
                <w:lang w:eastAsia="en-IN"/>
              </w:rPr>
              <w:t xml:space="preserve"> Leaving</w:t>
            </w:r>
          </w:p>
        </w:tc>
        <w:tc>
          <w:tcPr>
            <w:tcW w:w="1134" w:type="dxa"/>
            <w:tcBorders>
              <w:top w:val="single" w:sz="8" w:space="0" w:color="auto"/>
              <w:left w:val="nil"/>
              <w:bottom w:val="single" w:sz="8" w:space="0" w:color="auto"/>
              <w:right w:val="single" w:sz="8" w:space="0" w:color="auto"/>
            </w:tcBorders>
            <w:shd w:val="clear" w:color="000000" w:fill="00FFFF"/>
            <w:vAlign w:val="bottom"/>
          </w:tcPr>
          <w:p w14:paraId="064A4416" w14:textId="77777777" w:rsidR="00596228" w:rsidRPr="00B82643" w:rsidRDefault="00596228">
            <w:pPr>
              <w:spacing w:after="0" w:line="240" w:lineRule="auto"/>
              <w:rPr>
                <w:rFonts w:ascii="Bookman Old Style" w:eastAsia="Times New Roman" w:hAnsi="Bookman Old Style"/>
                <w:color w:val="000000"/>
                <w:sz w:val="24"/>
                <w:szCs w:val="24"/>
                <w:lang w:val="en-IN" w:eastAsia="en-IN"/>
              </w:rPr>
            </w:pPr>
            <w:r w:rsidRPr="00B82643">
              <w:rPr>
                <w:rFonts w:ascii="Bookman Old Style" w:eastAsia="Times New Roman" w:hAnsi="Bookman Old Style" w:cs="Calibri"/>
                <w:color w:val="000000"/>
                <w:sz w:val="24"/>
                <w:szCs w:val="24"/>
                <w:lang w:eastAsia="en-IN"/>
              </w:rPr>
              <w:t xml:space="preserve"> Recovery </w:t>
            </w:r>
            <w:proofErr w:type="gramStart"/>
            <w:r w:rsidRPr="00B82643">
              <w:rPr>
                <w:rFonts w:ascii="Bookman Old Style" w:eastAsia="Times New Roman" w:hAnsi="Bookman Old Style" w:cs="Calibri"/>
                <w:color w:val="000000"/>
                <w:sz w:val="24"/>
                <w:szCs w:val="24"/>
                <w:lang w:eastAsia="en-IN"/>
              </w:rPr>
              <w:t>details(</w:t>
            </w:r>
            <w:proofErr w:type="gramEnd"/>
            <w:r w:rsidRPr="00B82643">
              <w:rPr>
                <w:rFonts w:ascii="Bookman Old Style" w:eastAsia="Times New Roman" w:hAnsi="Bookman Old Style" w:cs="Calibri"/>
                <w:color w:val="000000"/>
                <w:sz w:val="24"/>
                <w:szCs w:val="24"/>
                <w:lang w:eastAsia="en-IN"/>
              </w:rPr>
              <w:t>If Any)</w:t>
            </w:r>
          </w:p>
        </w:tc>
        <w:tc>
          <w:tcPr>
            <w:tcW w:w="1134" w:type="dxa"/>
            <w:tcBorders>
              <w:top w:val="single" w:sz="8" w:space="0" w:color="auto"/>
              <w:left w:val="nil"/>
              <w:bottom w:val="single" w:sz="8" w:space="0" w:color="auto"/>
              <w:right w:val="single" w:sz="8" w:space="0" w:color="auto"/>
            </w:tcBorders>
            <w:shd w:val="clear" w:color="000000" w:fill="00FFFF"/>
            <w:vAlign w:val="bottom"/>
          </w:tcPr>
          <w:p w14:paraId="6A22B4D0" w14:textId="77777777" w:rsidR="00596228" w:rsidRPr="00B82643" w:rsidRDefault="00596228">
            <w:pPr>
              <w:spacing w:after="0" w:line="240" w:lineRule="auto"/>
              <w:rPr>
                <w:rFonts w:ascii="Bookman Old Style" w:eastAsia="Times New Roman" w:hAnsi="Bookman Old Style"/>
                <w:color w:val="000000"/>
                <w:sz w:val="24"/>
                <w:szCs w:val="24"/>
                <w:lang w:val="en-IN" w:eastAsia="en-IN"/>
              </w:rPr>
            </w:pPr>
            <w:r w:rsidRPr="00B82643">
              <w:rPr>
                <w:rFonts w:ascii="Bookman Old Style" w:eastAsia="Times New Roman" w:hAnsi="Bookman Old Style" w:cs="Calibri"/>
                <w:color w:val="000000"/>
                <w:sz w:val="24"/>
                <w:szCs w:val="24"/>
                <w:lang w:eastAsia="en-IN"/>
              </w:rPr>
              <w:t>Leaves Taken</w:t>
            </w:r>
          </w:p>
        </w:tc>
        <w:tc>
          <w:tcPr>
            <w:tcW w:w="1134" w:type="dxa"/>
            <w:tcBorders>
              <w:top w:val="single" w:sz="8" w:space="0" w:color="auto"/>
              <w:left w:val="nil"/>
              <w:bottom w:val="single" w:sz="8" w:space="0" w:color="auto"/>
              <w:right w:val="single" w:sz="8" w:space="0" w:color="auto"/>
            </w:tcBorders>
            <w:shd w:val="clear" w:color="000000" w:fill="00FFFF"/>
            <w:vAlign w:val="bottom"/>
          </w:tcPr>
          <w:p w14:paraId="507F91F0" w14:textId="77777777" w:rsidR="00596228" w:rsidRPr="00B82643" w:rsidRDefault="00596228">
            <w:pPr>
              <w:spacing w:after="0" w:line="240" w:lineRule="auto"/>
              <w:rPr>
                <w:rFonts w:ascii="Bookman Old Style" w:eastAsia="Times New Roman" w:hAnsi="Bookman Old Style"/>
                <w:color w:val="000000"/>
                <w:sz w:val="24"/>
                <w:szCs w:val="24"/>
                <w:lang w:val="en-IN" w:eastAsia="en-IN"/>
              </w:rPr>
            </w:pPr>
            <w:r w:rsidRPr="00B82643">
              <w:rPr>
                <w:rFonts w:ascii="Bookman Old Style" w:eastAsia="Times New Roman" w:hAnsi="Bookman Old Style" w:cs="Calibri"/>
                <w:color w:val="000000"/>
                <w:sz w:val="24"/>
                <w:szCs w:val="24"/>
                <w:lang w:eastAsia="en-IN"/>
              </w:rPr>
              <w:t>Notice Period Served Yes/NO</w:t>
            </w:r>
          </w:p>
        </w:tc>
        <w:tc>
          <w:tcPr>
            <w:tcW w:w="992" w:type="dxa"/>
            <w:tcBorders>
              <w:top w:val="single" w:sz="8" w:space="0" w:color="auto"/>
              <w:left w:val="nil"/>
              <w:bottom w:val="single" w:sz="8" w:space="0" w:color="auto"/>
              <w:right w:val="single" w:sz="8" w:space="0" w:color="auto"/>
            </w:tcBorders>
            <w:shd w:val="clear" w:color="000000" w:fill="00FFFF"/>
            <w:vAlign w:val="bottom"/>
          </w:tcPr>
          <w:p w14:paraId="490E8020" w14:textId="77777777" w:rsidR="00596228" w:rsidRPr="00B82643" w:rsidRDefault="00596228">
            <w:pPr>
              <w:spacing w:after="0" w:line="240" w:lineRule="auto"/>
              <w:rPr>
                <w:rFonts w:ascii="Bookman Old Style" w:eastAsia="Times New Roman" w:hAnsi="Bookman Old Style"/>
                <w:color w:val="000000"/>
                <w:sz w:val="24"/>
                <w:szCs w:val="24"/>
                <w:lang w:val="en-IN" w:eastAsia="en-IN"/>
              </w:rPr>
            </w:pPr>
            <w:r w:rsidRPr="00B82643">
              <w:rPr>
                <w:rFonts w:ascii="Bookman Old Style" w:eastAsia="Times New Roman" w:hAnsi="Bookman Old Style" w:cs="Calibri"/>
                <w:color w:val="000000"/>
                <w:sz w:val="24"/>
                <w:szCs w:val="24"/>
                <w:lang w:eastAsia="en-IN"/>
              </w:rPr>
              <w:t>Notice Period Deduction Days</w:t>
            </w:r>
          </w:p>
        </w:tc>
        <w:tc>
          <w:tcPr>
            <w:tcW w:w="1134" w:type="dxa"/>
            <w:tcBorders>
              <w:top w:val="single" w:sz="8" w:space="0" w:color="auto"/>
              <w:left w:val="nil"/>
              <w:bottom w:val="single" w:sz="8" w:space="0" w:color="auto"/>
              <w:right w:val="single" w:sz="8" w:space="0" w:color="auto"/>
            </w:tcBorders>
            <w:shd w:val="clear" w:color="000000" w:fill="00FFFF"/>
            <w:vAlign w:val="bottom"/>
          </w:tcPr>
          <w:p w14:paraId="4C562098" w14:textId="77777777" w:rsidR="00596228" w:rsidRPr="00B82643" w:rsidRDefault="00596228">
            <w:pPr>
              <w:spacing w:after="0" w:line="240" w:lineRule="auto"/>
              <w:rPr>
                <w:rFonts w:ascii="Bookman Old Style" w:eastAsia="Times New Roman" w:hAnsi="Bookman Old Style"/>
                <w:color w:val="000000"/>
                <w:sz w:val="24"/>
                <w:szCs w:val="24"/>
                <w:lang w:val="en-IN" w:eastAsia="en-IN"/>
              </w:rPr>
            </w:pPr>
            <w:r w:rsidRPr="00B82643">
              <w:rPr>
                <w:rFonts w:ascii="Bookman Old Style" w:eastAsia="Times New Roman" w:hAnsi="Bookman Old Style"/>
                <w:color w:val="000000"/>
                <w:sz w:val="24"/>
                <w:szCs w:val="24"/>
                <w:lang w:val="en-IN" w:eastAsia="en-IN"/>
              </w:rPr>
              <w:t>FNF to be processed Yes/NO</w:t>
            </w:r>
          </w:p>
        </w:tc>
        <w:tc>
          <w:tcPr>
            <w:tcW w:w="1472" w:type="dxa"/>
            <w:tcBorders>
              <w:top w:val="single" w:sz="8" w:space="0" w:color="auto"/>
              <w:left w:val="nil"/>
              <w:bottom w:val="single" w:sz="8" w:space="0" w:color="auto"/>
              <w:right w:val="single" w:sz="8" w:space="0" w:color="auto"/>
            </w:tcBorders>
            <w:shd w:val="clear" w:color="000000" w:fill="00FFFF"/>
            <w:vAlign w:val="bottom"/>
          </w:tcPr>
          <w:p w14:paraId="1F2D4050" w14:textId="77777777" w:rsidR="00596228" w:rsidRPr="00B82643" w:rsidRDefault="00596228">
            <w:pPr>
              <w:spacing w:after="0" w:line="240" w:lineRule="auto"/>
              <w:rPr>
                <w:rFonts w:ascii="Bookman Old Style" w:eastAsia="Times New Roman" w:hAnsi="Bookman Old Style"/>
                <w:color w:val="000000"/>
                <w:sz w:val="24"/>
                <w:szCs w:val="24"/>
                <w:lang w:val="en-IN" w:eastAsia="en-IN"/>
              </w:rPr>
            </w:pPr>
            <w:r w:rsidRPr="00B82643">
              <w:rPr>
                <w:rFonts w:ascii="Bookman Old Style" w:eastAsia="Times New Roman" w:hAnsi="Bookman Old Style"/>
                <w:color w:val="000000"/>
                <w:sz w:val="24"/>
                <w:szCs w:val="24"/>
                <w:lang w:val="en-IN" w:eastAsia="en-IN"/>
              </w:rPr>
              <w:t>Relieving Letter to be processed Yes/NO</w:t>
            </w:r>
          </w:p>
        </w:tc>
      </w:tr>
      <w:tr w:rsidR="00596228" w:rsidRPr="00B82643" w14:paraId="585DE912" w14:textId="77777777" w:rsidTr="00B82643">
        <w:trPr>
          <w:trHeight w:val="989"/>
        </w:trPr>
        <w:tc>
          <w:tcPr>
            <w:tcW w:w="852" w:type="dxa"/>
            <w:tcBorders>
              <w:top w:val="nil"/>
              <w:left w:val="single" w:sz="8" w:space="0" w:color="auto"/>
              <w:bottom w:val="single" w:sz="8" w:space="0" w:color="auto"/>
              <w:right w:val="single" w:sz="8" w:space="0" w:color="auto"/>
            </w:tcBorders>
            <w:shd w:val="clear" w:color="000000" w:fill="FFFFFF"/>
            <w:vAlign w:val="bottom"/>
          </w:tcPr>
          <w:p w14:paraId="3FD591BF" w14:textId="77777777" w:rsidR="00596228" w:rsidRPr="00B82643" w:rsidRDefault="00596228">
            <w:pPr>
              <w:spacing w:after="0" w:line="240" w:lineRule="auto"/>
              <w:rPr>
                <w:rFonts w:ascii="Bookman Old Style" w:eastAsia="Times New Roman" w:hAnsi="Bookman Old Style"/>
                <w:color w:val="000000"/>
                <w:sz w:val="24"/>
                <w:szCs w:val="24"/>
                <w:lang w:val="en-IN" w:eastAsia="en-IN"/>
              </w:rPr>
            </w:pPr>
            <w:r w:rsidRPr="00B82643">
              <w:rPr>
                <w:rFonts w:ascii="Bookman Old Style" w:eastAsia="Times New Roman" w:hAnsi="Bookman Old Style" w:cs="Calibri"/>
                <w:color w:val="000000"/>
                <w:sz w:val="24"/>
                <w:szCs w:val="24"/>
                <w:lang w:eastAsia="en-IN"/>
              </w:rPr>
              <w:t> </w:t>
            </w:r>
          </w:p>
        </w:tc>
        <w:tc>
          <w:tcPr>
            <w:tcW w:w="983" w:type="dxa"/>
            <w:tcBorders>
              <w:top w:val="nil"/>
              <w:left w:val="nil"/>
              <w:bottom w:val="single" w:sz="8" w:space="0" w:color="auto"/>
              <w:right w:val="single" w:sz="8" w:space="0" w:color="auto"/>
            </w:tcBorders>
            <w:shd w:val="clear" w:color="000000" w:fill="FFFFFF"/>
            <w:vAlign w:val="bottom"/>
          </w:tcPr>
          <w:p w14:paraId="7F4516DD" w14:textId="77777777" w:rsidR="00596228" w:rsidRPr="00B82643" w:rsidRDefault="00596228">
            <w:pPr>
              <w:spacing w:after="0" w:line="240" w:lineRule="auto"/>
              <w:rPr>
                <w:rFonts w:ascii="Bookman Old Style" w:eastAsia="Times New Roman" w:hAnsi="Bookman Old Style"/>
                <w:color w:val="000000"/>
                <w:sz w:val="24"/>
                <w:szCs w:val="24"/>
                <w:lang w:val="en-IN" w:eastAsia="en-IN"/>
              </w:rPr>
            </w:pPr>
            <w:r w:rsidRPr="00B82643">
              <w:rPr>
                <w:rFonts w:ascii="Bookman Old Style" w:eastAsia="Times New Roman" w:hAnsi="Bookman Old Style" w:cs="Calibri"/>
                <w:color w:val="000000"/>
                <w:sz w:val="24"/>
                <w:szCs w:val="24"/>
                <w:lang w:eastAsia="en-IN"/>
              </w:rPr>
              <w:t> </w:t>
            </w:r>
          </w:p>
        </w:tc>
        <w:tc>
          <w:tcPr>
            <w:tcW w:w="1001" w:type="dxa"/>
            <w:tcBorders>
              <w:top w:val="nil"/>
              <w:left w:val="nil"/>
              <w:bottom w:val="single" w:sz="8" w:space="0" w:color="auto"/>
              <w:right w:val="single" w:sz="8" w:space="0" w:color="auto"/>
            </w:tcBorders>
            <w:shd w:val="clear" w:color="000000" w:fill="FFFFFF"/>
            <w:vAlign w:val="bottom"/>
          </w:tcPr>
          <w:p w14:paraId="188B0B42" w14:textId="77777777" w:rsidR="00596228" w:rsidRPr="00B82643" w:rsidRDefault="00596228">
            <w:pPr>
              <w:spacing w:after="0" w:line="240" w:lineRule="auto"/>
              <w:rPr>
                <w:rFonts w:ascii="Bookman Old Style" w:eastAsia="Times New Roman" w:hAnsi="Bookman Old Style"/>
                <w:color w:val="000000"/>
                <w:sz w:val="24"/>
                <w:szCs w:val="24"/>
                <w:lang w:val="en-IN" w:eastAsia="en-IN"/>
              </w:rPr>
            </w:pPr>
            <w:r w:rsidRPr="00B82643">
              <w:rPr>
                <w:rFonts w:ascii="Bookman Old Style" w:eastAsia="Times New Roman" w:hAnsi="Bookman Old Style" w:cs="Calibri"/>
                <w:color w:val="000000"/>
                <w:sz w:val="24"/>
                <w:szCs w:val="24"/>
                <w:lang w:eastAsia="en-IN"/>
              </w:rPr>
              <w:t> </w:t>
            </w:r>
          </w:p>
        </w:tc>
        <w:tc>
          <w:tcPr>
            <w:tcW w:w="1154" w:type="dxa"/>
            <w:tcBorders>
              <w:top w:val="nil"/>
              <w:left w:val="nil"/>
              <w:bottom w:val="single" w:sz="8" w:space="0" w:color="auto"/>
              <w:right w:val="single" w:sz="8" w:space="0" w:color="auto"/>
            </w:tcBorders>
            <w:shd w:val="clear" w:color="000000" w:fill="FFFFFF"/>
            <w:vAlign w:val="bottom"/>
          </w:tcPr>
          <w:p w14:paraId="293B96E7" w14:textId="77777777" w:rsidR="00596228" w:rsidRPr="00B82643" w:rsidRDefault="00596228">
            <w:pPr>
              <w:spacing w:after="0" w:line="240" w:lineRule="auto"/>
              <w:rPr>
                <w:rFonts w:ascii="Bookman Old Style" w:eastAsia="Times New Roman" w:hAnsi="Bookman Old Style"/>
                <w:color w:val="000000"/>
                <w:sz w:val="24"/>
                <w:szCs w:val="24"/>
                <w:lang w:val="en-IN" w:eastAsia="en-IN"/>
              </w:rPr>
            </w:pPr>
            <w:r w:rsidRPr="00B82643">
              <w:rPr>
                <w:rFonts w:ascii="Bookman Old Style" w:eastAsia="Times New Roman" w:hAnsi="Bookman Old Style" w:cs="Calibri"/>
                <w:color w:val="000000"/>
                <w:sz w:val="24"/>
                <w:szCs w:val="24"/>
                <w:lang w:eastAsia="en-IN"/>
              </w:rPr>
              <w:t> </w:t>
            </w:r>
          </w:p>
        </w:tc>
        <w:tc>
          <w:tcPr>
            <w:tcW w:w="1114" w:type="dxa"/>
            <w:tcBorders>
              <w:top w:val="nil"/>
              <w:left w:val="nil"/>
              <w:bottom w:val="single" w:sz="8" w:space="0" w:color="auto"/>
              <w:right w:val="single" w:sz="8" w:space="0" w:color="auto"/>
            </w:tcBorders>
            <w:shd w:val="clear" w:color="000000" w:fill="FFFFFF"/>
            <w:vAlign w:val="bottom"/>
          </w:tcPr>
          <w:p w14:paraId="6E18F109" w14:textId="77777777" w:rsidR="00596228" w:rsidRPr="00B82643" w:rsidRDefault="00596228">
            <w:pPr>
              <w:spacing w:after="0" w:line="240" w:lineRule="auto"/>
              <w:rPr>
                <w:rFonts w:ascii="Bookman Old Style" w:eastAsia="Times New Roman" w:hAnsi="Bookman Old Style"/>
                <w:color w:val="000000"/>
                <w:sz w:val="24"/>
                <w:szCs w:val="24"/>
                <w:lang w:val="en-IN" w:eastAsia="en-IN"/>
              </w:rPr>
            </w:pPr>
            <w:r w:rsidRPr="00B82643">
              <w:rPr>
                <w:rFonts w:ascii="Bookman Old Style" w:eastAsia="Times New Roman" w:hAnsi="Bookman Old Style" w:cs="Calibri"/>
                <w:color w:val="000000"/>
                <w:sz w:val="24"/>
                <w:szCs w:val="24"/>
                <w:lang w:eastAsia="en-IN"/>
              </w:rPr>
              <w:t> </w:t>
            </w:r>
          </w:p>
        </w:tc>
        <w:tc>
          <w:tcPr>
            <w:tcW w:w="1134" w:type="dxa"/>
            <w:tcBorders>
              <w:top w:val="nil"/>
              <w:left w:val="nil"/>
              <w:bottom w:val="single" w:sz="8" w:space="0" w:color="auto"/>
              <w:right w:val="single" w:sz="8" w:space="0" w:color="auto"/>
            </w:tcBorders>
            <w:shd w:val="clear" w:color="000000" w:fill="FFFFFF"/>
            <w:vAlign w:val="bottom"/>
          </w:tcPr>
          <w:p w14:paraId="4DE3CD4C" w14:textId="77777777" w:rsidR="00596228" w:rsidRPr="00B82643" w:rsidRDefault="00596228">
            <w:pPr>
              <w:spacing w:after="0" w:line="240" w:lineRule="auto"/>
              <w:rPr>
                <w:rFonts w:ascii="Bookman Old Style" w:eastAsia="Times New Roman" w:hAnsi="Bookman Old Style"/>
                <w:color w:val="000000"/>
                <w:sz w:val="24"/>
                <w:szCs w:val="24"/>
                <w:lang w:val="en-IN" w:eastAsia="en-IN"/>
              </w:rPr>
            </w:pPr>
            <w:r w:rsidRPr="00B82643">
              <w:rPr>
                <w:rFonts w:ascii="Bookman Old Style" w:eastAsia="Times New Roman" w:hAnsi="Bookman Old Style" w:cs="Calibri"/>
                <w:color w:val="000000"/>
                <w:sz w:val="24"/>
                <w:szCs w:val="24"/>
                <w:lang w:eastAsia="en-IN"/>
              </w:rPr>
              <w:t> </w:t>
            </w:r>
          </w:p>
        </w:tc>
        <w:tc>
          <w:tcPr>
            <w:tcW w:w="1134" w:type="dxa"/>
            <w:tcBorders>
              <w:top w:val="nil"/>
              <w:left w:val="nil"/>
              <w:bottom w:val="single" w:sz="8" w:space="0" w:color="auto"/>
              <w:right w:val="single" w:sz="8" w:space="0" w:color="auto"/>
            </w:tcBorders>
            <w:shd w:val="clear" w:color="000000" w:fill="FFFFFF"/>
            <w:vAlign w:val="bottom"/>
          </w:tcPr>
          <w:p w14:paraId="3747AD28" w14:textId="77777777" w:rsidR="00596228" w:rsidRPr="00B82643" w:rsidRDefault="00596228">
            <w:pPr>
              <w:spacing w:after="0" w:line="240" w:lineRule="auto"/>
              <w:rPr>
                <w:rFonts w:ascii="Bookman Old Style" w:eastAsia="Times New Roman" w:hAnsi="Bookman Old Style"/>
                <w:color w:val="000000"/>
                <w:sz w:val="24"/>
                <w:szCs w:val="24"/>
                <w:lang w:val="en-IN" w:eastAsia="en-IN"/>
              </w:rPr>
            </w:pPr>
            <w:r w:rsidRPr="00B82643">
              <w:rPr>
                <w:rFonts w:ascii="Bookman Old Style" w:eastAsia="Times New Roman" w:hAnsi="Bookman Old Style" w:cs="Calibri"/>
                <w:color w:val="000000"/>
                <w:sz w:val="24"/>
                <w:szCs w:val="24"/>
                <w:lang w:eastAsia="en-IN"/>
              </w:rPr>
              <w:t> </w:t>
            </w:r>
          </w:p>
        </w:tc>
        <w:tc>
          <w:tcPr>
            <w:tcW w:w="1134" w:type="dxa"/>
            <w:tcBorders>
              <w:top w:val="nil"/>
              <w:left w:val="nil"/>
              <w:bottom w:val="single" w:sz="8" w:space="0" w:color="auto"/>
              <w:right w:val="single" w:sz="8" w:space="0" w:color="auto"/>
            </w:tcBorders>
            <w:shd w:val="clear" w:color="000000" w:fill="FFFFFF"/>
            <w:vAlign w:val="bottom"/>
          </w:tcPr>
          <w:p w14:paraId="53CABB7C" w14:textId="77777777" w:rsidR="00596228" w:rsidRPr="00B82643" w:rsidRDefault="00596228">
            <w:pPr>
              <w:spacing w:after="0" w:line="240" w:lineRule="auto"/>
              <w:rPr>
                <w:rFonts w:ascii="Bookman Old Style" w:eastAsia="Times New Roman" w:hAnsi="Bookman Old Style"/>
                <w:color w:val="000000"/>
                <w:sz w:val="24"/>
                <w:szCs w:val="24"/>
                <w:lang w:val="en-IN" w:eastAsia="en-IN"/>
              </w:rPr>
            </w:pPr>
            <w:r w:rsidRPr="00B82643">
              <w:rPr>
                <w:rFonts w:ascii="Bookman Old Style" w:eastAsia="Times New Roman" w:hAnsi="Bookman Old Style" w:cs="Calibri"/>
                <w:color w:val="000000"/>
                <w:sz w:val="24"/>
                <w:szCs w:val="24"/>
                <w:lang w:eastAsia="en-IN"/>
              </w:rPr>
              <w:t> </w:t>
            </w:r>
          </w:p>
        </w:tc>
        <w:tc>
          <w:tcPr>
            <w:tcW w:w="992" w:type="dxa"/>
            <w:tcBorders>
              <w:top w:val="nil"/>
              <w:left w:val="nil"/>
              <w:bottom w:val="single" w:sz="8" w:space="0" w:color="auto"/>
              <w:right w:val="single" w:sz="8" w:space="0" w:color="auto"/>
            </w:tcBorders>
            <w:shd w:val="clear" w:color="000000" w:fill="FFFFFF"/>
            <w:vAlign w:val="bottom"/>
          </w:tcPr>
          <w:p w14:paraId="238769BA" w14:textId="77777777" w:rsidR="00596228" w:rsidRPr="00B82643" w:rsidRDefault="00596228">
            <w:pPr>
              <w:spacing w:after="0" w:line="240" w:lineRule="auto"/>
              <w:rPr>
                <w:rFonts w:ascii="Bookman Old Style" w:eastAsia="Times New Roman" w:hAnsi="Bookman Old Style"/>
                <w:color w:val="000000"/>
                <w:sz w:val="24"/>
                <w:szCs w:val="24"/>
                <w:lang w:val="en-IN" w:eastAsia="en-IN"/>
              </w:rPr>
            </w:pPr>
            <w:r w:rsidRPr="00B82643">
              <w:rPr>
                <w:rFonts w:ascii="Bookman Old Style" w:eastAsia="Times New Roman" w:hAnsi="Bookman Old Style" w:cs="Calibri"/>
                <w:color w:val="000000"/>
                <w:sz w:val="24"/>
                <w:szCs w:val="24"/>
                <w:lang w:eastAsia="en-IN"/>
              </w:rPr>
              <w:t> </w:t>
            </w:r>
          </w:p>
        </w:tc>
        <w:tc>
          <w:tcPr>
            <w:tcW w:w="1134" w:type="dxa"/>
            <w:tcBorders>
              <w:top w:val="nil"/>
              <w:left w:val="nil"/>
              <w:bottom w:val="single" w:sz="8" w:space="0" w:color="auto"/>
              <w:right w:val="single" w:sz="8" w:space="0" w:color="auto"/>
            </w:tcBorders>
            <w:vAlign w:val="bottom"/>
          </w:tcPr>
          <w:p w14:paraId="1CEFCAB5" w14:textId="77777777" w:rsidR="00596228" w:rsidRPr="00B82643" w:rsidRDefault="00596228">
            <w:pPr>
              <w:spacing w:after="0" w:line="240" w:lineRule="auto"/>
              <w:rPr>
                <w:rFonts w:ascii="Bookman Old Style" w:eastAsia="Times New Roman" w:hAnsi="Bookman Old Style"/>
                <w:color w:val="000000"/>
                <w:sz w:val="24"/>
                <w:szCs w:val="24"/>
                <w:lang w:val="en-IN" w:eastAsia="en-IN"/>
              </w:rPr>
            </w:pPr>
            <w:r w:rsidRPr="00B82643">
              <w:rPr>
                <w:rFonts w:ascii="Bookman Old Style" w:eastAsia="Times New Roman" w:hAnsi="Bookman Old Style"/>
                <w:color w:val="000000"/>
                <w:sz w:val="24"/>
                <w:szCs w:val="24"/>
                <w:lang w:val="en-IN" w:eastAsia="en-IN"/>
              </w:rPr>
              <w:t> </w:t>
            </w:r>
          </w:p>
        </w:tc>
        <w:tc>
          <w:tcPr>
            <w:tcW w:w="1472" w:type="dxa"/>
            <w:tcBorders>
              <w:top w:val="nil"/>
              <w:left w:val="nil"/>
              <w:bottom w:val="single" w:sz="8" w:space="0" w:color="auto"/>
              <w:right w:val="single" w:sz="8" w:space="0" w:color="auto"/>
            </w:tcBorders>
            <w:vAlign w:val="bottom"/>
          </w:tcPr>
          <w:p w14:paraId="364035D4" w14:textId="77777777" w:rsidR="00596228" w:rsidRPr="00B82643" w:rsidRDefault="00596228">
            <w:pPr>
              <w:spacing w:after="0" w:line="240" w:lineRule="auto"/>
              <w:rPr>
                <w:rFonts w:ascii="Bookman Old Style" w:eastAsia="Times New Roman" w:hAnsi="Bookman Old Style"/>
                <w:color w:val="000000"/>
                <w:sz w:val="24"/>
                <w:szCs w:val="24"/>
                <w:lang w:val="en-IN" w:eastAsia="en-IN"/>
              </w:rPr>
            </w:pPr>
            <w:r w:rsidRPr="00B82643">
              <w:rPr>
                <w:rFonts w:ascii="Bookman Old Style" w:eastAsia="Times New Roman" w:hAnsi="Bookman Old Style"/>
                <w:color w:val="000000"/>
                <w:sz w:val="24"/>
                <w:szCs w:val="24"/>
                <w:lang w:val="en-IN" w:eastAsia="en-IN"/>
              </w:rPr>
              <w:t> </w:t>
            </w:r>
          </w:p>
        </w:tc>
      </w:tr>
    </w:tbl>
    <w:p w14:paraId="25C33653" w14:textId="77777777" w:rsidR="00596228" w:rsidRPr="00B82643" w:rsidRDefault="00596228">
      <w:pPr>
        <w:pStyle w:val="ListParagraph"/>
        <w:ind w:left="0" w:firstLine="720"/>
        <w:jc w:val="both"/>
        <w:rPr>
          <w:rFonts w:ascii="Bookman Old Style" w:hAnsi="Bookman Old Style" w:cs="Calibri"/>
          <w:sz w:val="24"/>
          <w:szCs w:val="24"/>
          <w:lang w:bidi="en-US"/>
        </w:rPr>
      </w:pPr>
      <w:r w:rsidRPr="00B82643">
        <w:rPr>
          <w:rFonts w:ascii="Bookman Old Style" w:hAnsi="Bookman Old Style" w:cs="Calibri"/>
          <w:sz w:val="24"/>
          <w:szCs w:val="24"/>
          <w:lang w:bidi="en-US"/>
        </w:rPr>
        <w:t xml:space="preserve"> </w:t>
      </w:r>
    </w:p>
    <w:p w14:paraId="4D07DF60" w14:textId="77777777" w:rsidR="00596228" w:rsidRPr="00B82643" w:rsidRDefault="00596228">
      <w:pPr>
        <w:numPr>
          <w:ilvl w:val="0"/>
          <w:numId w:val="6"/>
        </w:numPr>
        <w:tabs>
          <w:tab w:val="left" w:pos="180"/>
          <w:tab w:val="left" w:pos="630"/>
          <w:tab w:val="left" w:pos="720"/>
          <w:tab w:val="left" w:pos="810"/>
        </w:tabs>
        <w:spacing w:after="0" w:line="240" w:lineRule="auto"/>
        <w:rPr>
          <w:rFonts w:ascii="Bookman Old Style" w:hAnsi="Bookman Old Style" w:cs="Calibri"/>
          <w:sz w:val="24"/>
          <w:szCs w:val="24"/>
          <w:lang w:val="en-US" w:bidi="en-US"/>
        </w:rPr>
      </w:pPr>
      <w:r w:rsidRPr="00B82643">
        <w:rPr>
          <w:rFonts w:ascii="Bookman Old Style" w:hAnsi="Bookman Old Style" w:cs="Calibri"/>
          <w:sz w:val="24"/>
          <w:szCs w:val="24"/>
          <w:lang w:val="en-US" w:bidi="en-US"/>
        </w:rPr>
        <w:t>Ensure that the exit formality i.e. exit form is properly filled and duly signed by either IRA/TM/AM/AVP/VP, is sent to HR dept before the final exit date.</w:t>
      </w:r>
    </w:p>
    <w:p w14:paraId="42113BD1" w14:textId="77777777" w:rsidR="00596228" w:rsidRPr="00B82643" w:rsidRDefault="00596228">
      <w:pPr>
        <w:pStyle w:val="ListParagraph"/>
        <w:widowControl w:val="0"/>
        <w:numPr>
          <w:ilvl w:val="0"/>
          <w:numId w:val="7"/>
        </w:numPr>
        <w:suppressAutoHyphens/>
        <w:autoSpaceDE w:val="0"/>
        <w:spacing w:after="0" w:line="240" w:lineRule="auto"/>
        <w:jc w:val="both"/>
        <w:rPr>
          <w:rFonts w:ascii="Bookman Old Style" w:hAnsi="Bookman Old Style" w:cs="Calibri"/>
          <w:color w:val="000000"/>
          <w:sz w:val="24"/>
          <w:szCs w:val="24"/>
        </w:rPr>
      </w:pPr>
      <w:r w:rsidRPr="00B82643">
        <w:rPr>
          <w:rFonts w:ascii="Bookman Old Style" w:hAnsi="Bookman Old Style" w:cs="Calibri"/>
          <w:color w:val="000000"/>
          <w:sz w:val="24"/>
          <w:szCs w:val="24"/>
        </w:rPr>
        <w:t>The IRA should ensure that the job responsibilities are handed over to the replacement /other suitable employee if any.</w:t>
      </w:r>
    </w:p>
    <w:p w14:paraId="2A30A7E1" w14:textId="77777777" w:rsidR="00596228" w:rsidRPr="00B82643" w:rsidRDefault="00596228">
      <w:pPr>
        <w:pStyle w:val="ListParagraph"/>
        <w:widowControl w:val="0"/>
        <w:numPr>
          <w:ilvl w:val="0"/>
          <w:numId w:val="7"/>
        </w:numPr>
        <w:tabs>
          <w:tab w:val="left" w:pos="180"/>
          <w:tab w:val="left" w:pos="630"/>
          <w:tab w:val="left" w:pos="720"/>
          <w:tab w:val="left" w:pos="810"/>
        </w:tabs>
        <w:suppressAutoHyphens/>
        <w:autoSpaceDE w:val="0"/>
        <w:spacing w:after="0" w:line="240" w:lineRule="auto"/>
        <w:jc w:val="both"/>
        <w:rPr>
          <w:rFonts w:ascii="Bookman Old Style" w:hAnsi="Bookman Old Style" w:cs="Calibri"/>
          <w:sz w:val="24"/>
          <w:szCs w:val="24"/>
          <w:lang w:bidi="en-US"/>
        </w:rPr>
      </w:pPr>
      <w:r w:rsidRPr="00B82643">
        <w:rPr>
          <w:rFonts w:ascii="Bookman Old Style" w:hAnsi="Bookman Old Style" w:cs="Calibri"/>
          <w:sz w:val="24"/>
          <w:szCs w:val="24"/>
          <w:lang w:bidi="en-US"/>
        </w:rPr>
        <w:t xml:space="preserve"> The IRA must ensure that the assets &amp; belongings of the company (</w:t>
      </w:r>
      <w:proofErr w:type="spellStart"/>
      <w:r w:rsidRPr="00B82643">
        <w:rPr>
          <w:rFonts w:ascii="Bookman Old Style" w:hAnsi="Bookman Old Style" w:cs="Calibri"/>
          <w:sz w:val="24"/>
          <w:szCs w:val="24"/>
          <w:lang w:bidi="en-US"/>
        </w:rPr>
        <w:t>Simcard</w:t>
      </w:r>
      <w:proofErr w:type="spellEnd"/>
      <w:r w:rsidRPr="00B82643">
        <w:rPr>
          <w:rFonts w:ascii="Bookman Old Style" w:hAnsi="Bookman Old Style" w:cs="Calibri"/>
          <w:sz w:val="24"/>
          <w:szCs w:val="24"/>
          <w:lang w:bidi="en-US"/>
        </w:rPr>
        <w:t>, Laptop, mobile, data card etc) that are in the possession with the employee are taken back on or before his/her last day of working in company.</w:t>
      </w:r>
    </w:p>
    <w:p w14:paraId="27A52C3F" w14:textId="77777777" w:rsidR="00596228" w:rsidRPr="00B82643" w:rsidRDefault="00596228">
      <w:pPr>
        <w:pStyle w:val="ListParagraph"/>
        <w:widowControl w:val="0"/>
        <w:numPr>
          <w:ilvl w:val="0"/>
          <w:numId w:val="7"/>
        </w:numPr>
        <w:tabs>
          <w:tab w:val="left" w:pos="180"/>
          <w:tab w:val="left" w:pos="630"/>
          <w:tab w:val="left" w:pos="720"/>
          <w:tab w:val="left" w:pos="810"/>
        </w:tabs>
        <w:suppressAutoHyphens/>
        <w:autoSpaceDE w:val="0"/>
        <w:spacing w:after="0" w:line="240" w:lineRule="auto"/>
        <w:jc w:val="both"/>
        <w:rPr>
          <w:rFonts w:ascii="Bookman Old Style" w:hAnsi="Bookman Old Style" w:cs="Calibri"/>
          <w:sz w:val="24"/>
          <w:szCs w:val="24"/>
          <w:lang w:bidi="en-US"/>
        </w:rPr>
      </w:pPr>
      <w:r w:rsidRPr="00B82643">
        <w:rPr>
          <w:rFonts w:ascii="Bookman Old Style" w:hAnsi="Bookman Old Style" w:cs="Calibri"/>
          <w:sz w:val="24"/>
          <w:szCs w:val="24"/>
          <w:lang w:bidi="en-US"/>
        </w:rPr>
        <w:t xml:space="preserve"> The IRA should ensure that exiting employee’s application login id (Wire ID, TTADV, TT browser, GL exe, I-win, Access Card etc) gets blocked. He should get clients de-mapped from his/her employee ID in case of relationship Manager &amp; signoff client ledger at the Branch level.  Recover any loss from the employee. Get the branch audited in case of gold loan. On the employee’s last working day, the IRA is required to mail the </w:t>
      </w:r>
      <w:r w:rsidRPr="00B82643">
        <w:rPr>
          <w:rFonts w:ascii="Bookman Old Style" w:hAnsi="Bookman Old Style" w:cs="Calibri"/>
          <w:sz w:val="24"/>
          <w:szCs w:val="24"/>
          <w:lang w:bidi="en-US"/>
        </w:rPr>
        <w:lastRenderedPageBreak/>
        <w:t>“Activation department” and get the exiting employee’s TT Manager/dealer ID blocked permanently at the branch level.</w:t>
      </w:r>
    </w:p>
    <w:p w14:paraId="069F27A2" w14:textId="77777777" w:rsidR="00596228" w:rsidRPr="00B82643" w:rsidRDefault="00596228">
      <w:pPr>
        <w:pStyle w:val="ListParagraph"/>
        <w:widowControl w:val="0"/>
        <w:numPr>
          <w:ilvl w:val="0"/>
          <w:numId w:val="7"/>
        </w:numPr>
        <w:tabs>
          <w:tab w:val="left" w:pos="180"/>
          <w:tab w:val="left" w:pos="630"/>
          <w:tab w:val="left" w:pos="720"/>
          <w:tab w:val="left" w:pos="810"/>
        </w:tabs>
        <w:suppressAutoHyphens/>
        <w:autoSpaceDE w:val="0"/>
        <w:spacing w:after="0" w:line="240" w:lineRule="auto"/>
        <w:jc w:val="both"/>
        <w:rPr>
          <w:rFonts w:ascii="Bookman Old Style" w:hAnsi="Bookman Old Style" w:cs="Calibri"/>
          <w:sz w:val="24"/>
          <w:szCs w:val="24"/>
          <w:lang w:bidi="en-US"/>
        </w:rPr>
      </w:pPr>
      <w:r w:rsidRPr="00B82643">
        <w:rPr>
          <w:rFonts w:ascii="Bookman Old Style" w:hAnsi="Bookman Old Style" w:cs="Calibri"/>
          <w:sz w:val="24"/>
          <w:szCs w:val="24"/>
          <w:lang w:val="en-US" w:bidi="en-US"/>
        </w:rPr>
        <w:t xml:space="preserve"> In case of Absconding/employee not contactable IRA should fill the </w:t>
      </w:r>
      <w:proofErr w:type="gramStart"/>
      <w:r w:rsidRPr="00B82643">
        <w:rPr>
          <w:rFonts w:ascii="Bookman Old Style" w:hAnsi="Bookman Old Style" w:cs="Calibri"/>
          <w:sz w:val="24"/>
          <w:szCs w:val="24"/>
          <w:lang w:val="en-US" w:bidi="en-US"/>
        </w:rPr>
        <w:t>exit</w:t>
      </w:r>
      <w:proofErr w:type="gramEnd"/>
      <w:r w:rsidRPr="00B82643">
        <w:rPr>
          <w:rFonts w:ascii="Bookman Old Style" w:hAnsi="Bookman Old Style" w:cs="Calibri"/>
          <w:sz w:val="24"/>
          <w:szCs w:val="24"/>
          <w:lang w:val="en-US" w:bidi="en-US"/>
        </w:rPr>
        <w:t xml:space="preserve"> form and submit to HR with “Emp. Absconding </w:t>
      </w:r>
      <w:r w:rsidR="00246850" w:rsidRPr="00B82643">
        <w:rPr>
          <w:rFonts w:ascii="Bookman Old Style" w:hAnsi="Bookman Old Style" w:cs="Calibri"/>
          <w:sz w:val="24"/>
          <w:szCs w:val="24"/>
          <w:lang w:val="en-US" w:bidi="en-US"/>
        </w:rPr>
        <w:t>“remarks</w:t>
      </w:r>
      <w:r w:rsidRPr="00B82643">
        <w:rPr>
          <w:rFonts w:ascii="Bookman Old Style" w:hAnsi="Bookman Old Style" w:cs="Calibri"/>
          <w:sz w:val="24"/>
          <w:szCs w:val="24"/>
          <w:lang w:val="en-US" w:bidi="en-US"/>
        </w:rPr>
        <w:t xml:space="preserve"> in place of employee’s signature.</w:t>
      </w:r>
    </w:p>
    <w:p w14:paraId="22C034EA" w14:textId="77777777" w:rsidR="00596228" w:rsidRPr="00B82643" w:rsidRDefault="00596228">
      <w:pPr>
        <w:pStyle w:val="ListParagraph"/>
        <w:widowControl w:val="0"/>
        <w:suppressAutoHyphens/>
        <w:autoSpaceDE w:val="0"/>
        <w:spacing w:after="0" w:line="240" w:lineRule="auto"/>
        <w:ind w:left="0"/>
        <w:rPr>
          <w:rFonts w:ascii="Bookman Old Style" w:hAnsi="Bookman Old Style" w:cs="Calibri"/>
          <w:color w:val="000000"/>
          <w:sz w:val="24"/>
          <w:szCs w:val="24"/>
        </w:rPr>
      </w:pPr>
    </w:p>
    <w:p w14:paraId="42BABE4A" w14:textId="77777777" w:rsidR="00596228" w:rsidRPr="00B82643" w:rsidRDefault="00596228">
      <w:pPr>
        <w:pStyle w:val="ListParagraph"/>
        <w:widowControl w:val="0"/>
        <w:suppressAutoHyphens/>
        <w:autoSpaceDE w:val="0"/>
        <w:spacing w:after="0" w:line="240" w:lineRule="auto"/>
        <w:ind w:left="360"/>
        <w:jc w:val="both"/>
        <w:rPr>
          <w:rFonts w:ascii="Bookman Old Style" w:hAnsi="Bookman Old Style" w:cs="Calibri"/>
          <w:color w:val="000000"/>
          <w:sz w:val="24"/>
          <w:szCs w:val="24"/>
        </w:rPr>
      </w:pPr>
    </w:p>
    <w:p w14:paraId="1122E917" w14:textId="77777777" w:rsidR="00596228" w:rsidRPr="00B82643" w:rsidRDefault="00596228">
      <w:pPr>
        <w:pStyle w:val="Heading1"/>
        <w:spacing w:before="0"/>
        <w:rPr>
          <w:rFonts w:ascii="Bookman Old Style" w:hAnsi="Bookman Old Style" w:cs="Calibri"/>
          <w:sz w:val="24"/>
          <w:szCs w:val="24"/>
        </w:rPr>
      </w:pPr>
      <w:r w:rsidRPr="00B82643">
        <w:rPr>
          <w:rFonts w:ascii="Bookman Old Style" w:hAnsi="Bookman Old Style" w:cs="Calibri"/>
          <w:sz w:val="24"/>
          <w:szCs w:val="24"/>
        </w:rPr>
        <w:t xml:space="preserve">Responsibility of HR: </w:t>
      </w:r>
    </w:p>
    <w:p w14:paraId="0354C06C" w14:textId="77777777" w:rsidR="00596228" w:rsidRPr="00B82643" w:rsidRDefault="00596228">
      <w:pPr>
        <w:tabs>
          <w:tab w:val="left" w:pos="180"/>
          <w:tab w:val="left" w:pos="630"/>
          <w:tab w:val="left" w:pos="720"/>
          <w:tab w:val="left" w:pos="810"/>
        </w:tabs>
        <w:spacing w:after="0" w:line="240" w:lineRule="auto"/>
        <w:ind w:left="630"/>
        <w:rPr>
          <w:rFonts w:ascii="Bookman Old Style" w:hAnsi="Bookman Old Style" w:cs="Calibri"/>
          <w:sz w:val="24"/>
          <w:szCs w:val="24"/>
          <w:lang w:bidi="en-US"/>
        </w:rPr>
      </w:pPr>
    </w:p>
    <w:p w14:paraId="65669106" w14:textId="77777777" w:rsidR="00596228" w:rsidRPr="00B82643" w:rsidRDefault="00596228">
      <w:pPr>
        <w:pStyle w:val="ListParagraph"/>
        <w:widowControl w:val="0"/>
        <w:numPr>
          <w:ilvl w:val="0"/>
          <w:numId w:val="8"/>
        </w:numPr>
        <w:suppressAutoHyphens/>
        <w:autoSpaceDE w:val="0"/>
        <w:spacing w:after="0" w:line="240" w:lineRule="auto"/>
        <w:jc w:val="both"/>
        <w:rPr>
          <w:rFonts w:ascii="Bookman Old Style" w:hAnsi="Bookman Old Style" w:cs="Calibri"/>
          <w:color w:val="000000"/>
          <w:sz w:val="24"/>
          <w:szCs w:val="24"/>
        </w:rPr>
      </w:pPr>
      <w:r w:rsidRPr="00B82643">
        <w:rPr>
          <w:rFonts w:ascii="Bookman Old Style" w:hAnsi="Bookman Old Style" w:cs="Calibri"/>
          <w:color w:val="000000"/>
          <w:sz w:val="24"/>
          <w:szCs w:val="24"/>
        </w:rPr>
        <w:t xml:space="preserve">HR must receive exit request from immediate reporting authority (IRA) along with VP approval, post which exit will be updated in the system which will also deactivate the exit employee’s </w:t>
      </w:r>
      <w:proofErr w:type="spellStart"/>
      <w:r w:rsidRPr="00B82643">
        <w:rPr>
          <w:rFonts w:ascii="Bookman Old Style" w:hAnsi="Bookman Old Style" w:cs="Calibri"/>
          <w:color w:val="000000"/>
          <w:sz w:val="24"/>
          <w:szCs w:val="24"/>
        </w:rPr>
        <w:t>Iwin</w:t>
      </w:r>
      <w:proofErr w:type="spellEnd"/>
      <w:r w:rsidRPr="00B82643">
        <w:rPr>
          <w:rFonts w:ascii="Bookman Old Style" w:hAnsi="Bookman Old Style" w:cs="Calibri"/>
          <w:color w:val="000000"/>
          <w:sz w:val="24"/>
          <w:szCs w:val="24"/>
        </w:rPr>
        <w:t>. It is mandatory for the exit form to be submitted to the HR team to process the full &amp; final settlement of an employee.</w:t>
      </w:r>
    </w:p>
    <w:p w14:paraId="2AD69050" w14:textId="77777777" w:rsidR="00596228" w:rsidRPr="00B82643" w:rsidRDefault="00596228">
      <w:pPr>
        <w:pStyle w:val="ListParagraph"/>
        <w:widowControl w:val="0"/>
        <w:suppressAutoHyphens/>
        <w:autoSpaceDE w:val="0"/>
        <w:spacing w:after="0" w:line="240" w:lineRule="auto"/>
        <w:jc w:val="both"/>
        <w:rPr>
          <w:rFonts w:ascii="Bookman Old Style" w:hAnsi="Bookman Old Style" w:cs="Calibri"/>
          <w:color w:val="000000"/>
          <w:sz w:val="24"/>
          <w:szCs w:val="24"/>
        </w:rPr>
      </w:pPr>
    </w:p>
    <w:p w14:paraId="046B2495" w14:textId="77777777" w:rsidR="00596228" w:rsidRPr="00B82643" w:rsidRDefault="00596228">
      <w:pPr>
        <w:pStyle w:val="ListParagraph"/>
        <w:widowControl w:val="0"/>
        <w:numPr>
          <w:ilvl w:val="0"/>
          <w:numId w:val="8"/>
        </w:numPr>
        <w:suppressAutoHyphens/>
        <w:autoSpaceDE w:val="0"/>
        <w:spacing w:after="0" w:line="240" w:lineRule="auto"/>
        <w:jc w:val="both"/>
        <w:rPr>
          <w:rFonts w:ascii="Bookman Old Style" w:hAnsi="Bookman Old Style" w:cs="Calibri"/>
          <w:color w:val="000000"/>
          <w:sz w:val="24"/>
          <w:szCs w:val="24"/>
        </w:rPr>
      </w:pPr>
      <w:r w:rsidRPr="00B82643">
        <w:rPr>
          <w:rFonts w:ascii="Bookman Old Style" w:hAnsi="Bookman Old Style" w:cs="Calibri"/>
          <w:color w:val="000000"/>
          <w:sz w:val="24"/>
          <w:szCs w:val="24"/>
          <w:lang w:val="en-US"/>
        </w:rPr>
        <w:t xml:space="preserve">Post receiving exit request from IRA, HR will notify the same to the concerned VP in advance (before LWD) to obtain required approval within </w:t>
      </w:r>
    </w:p>
    <w:p w14:paraId="1D67219A" w14:textId="77777777" w:rsidR="00596228" w:rsidRPr="00B82643" w:rsidRDefault="00596228">
      <w:pPr>
        <w:tabs>
          <w:tab w:val="left" w:pos="180"/>
          <w:tab w:val="left" w:pos="630"/>
          <w:tab w:val="left" w:pos="720"/>
          <w:tab w:val="left" w:pos="810"/>
        </w:tabs>
        <w:spacing w:after="0" w:line="240" w:lineRule="auto"/>
        <w:rPr>
          <w:rFonts w:ascii="Bookman Old Style" w:hAnsi="Bookman Old Style" w:cs="Calibri"/>
          <w:sz w:val="24"/>
          <w:szCs w:val="24"/>
          <w:lang w:bidi="en-US"/>
        </w:rPr>
      </w:pPr>
    </w:p>
    <w:p w14:paraId="1880D0A3" w14:textId="77777777" w:rsidR="00596228" w:rsidRPr="00B82643" w:rsidRDefault="00596228">
      <w:pPr>
        <w:pStyle w:val="ListParagraph"/>
        <w:widowControl w:val="0"/>
        <w:numPr>
          <w:ilvl w:val="0"/>
          <w:numId w:val="8"/>
        </w:numPr>
        <w:tabs>
          <w:tab w:val="left" w:pos="180"/>
          <w:tab w:val="left" w:pos="630"/>
          <w:tab w:val="left" w:pos="720"/>
          <w:tab w:val="left" w:pos="810"/>
        </w:tabs>
        <w:suppressAutoHyphens/>
        <w:autoSpaceDE w:val="0"/>
        <w:spacing w:after="0" w:line="240" w:lineRule="auto"/>
        <w:jc w:val="both"/>
        <w:rPr>
          <w:rFonts w:ascii="Bookman Old Style" w:hAnsi="Bookman Old Style" w:cs="Calibri"/>
          <w:sz w:val="24"/>
          <w:szCs w:val="24"/>
          <w:lang w:bidi="en-US"/>
        </w:rPr>
      </w:pPr>
      <w:r w:rsidRPr="00B82643">
        <w:rPr>
          <w:rFonts w:ascii="Bookman Old Style" w:hAnsi="Bookman Old Style" w:cs="Calibri"/>
          <w:sz w:val="24"/>
          <w:szCs w:val="24"/>
          <w:lang w:bidi="en-US"/>
        </w:rPr>
        <w:t xml:space="preserve"> The exit form will be checked by HR team for completion, same will not be accepted in</w:t>
      </w:r>
      <w:r w:rsidRPr="00B82643">
        <w:rPr>
          <w:rFonts w:ascii="Bookman Old Style" w:hAnsi="Bookman Old Style" w:cs="Calibri"/>
          <w:sz w:val="24"/>
          <w:szCs w:val="24"/>
          <w:lang w:val="en-US" w:bidi="en-US"/>
        </w:rPr>
        <w:t xml:space="preserve"> </w:t>
      </w:r>
      <w:r w:rsidRPr="00B82643">
        <w:rPr>
          <w:rFonts w:ascii="Bookman Old Style" w:hAnsi="Bookman Old Style" w:cs="Calibri"/>
          <w:sz w:val="24"/>
          <w:szCs w:val="24"/>
          <w:lang w:bidi="en-US"/>
        </w:rPr>
        <w:t xml:space="preserve">case the form is incomplete or HOD approval is not received for the exit. Exit form will be sent back to the concerned IRA. </w:t>
      </w:r>
    </w:p>
    <w:p w14:paraId="20D0BFD4" w14:textId="77777777" w:rsidR="00596228" w:rsidRPr="00B82643" w:rsidRDefault="00596228">
      <w:pPr>
        <w:pStyle w:val="ListParagraph"/>
        <w:widowControl w:val="0"/>
        <w:tabs>
          <w:tab w:val="left" w:pos="180"/>
          <w:tab w:val="left" w:pos="630"/>
          <w:tab w:val="left" w:pos="720"/>
          <w:tab w:val="left" w:pos="810"/>
        </w:tabs>
        <w:suppressAutoHyphens/>
        <w:autoSpaceDE w:val="0"/>
        <w:spacing w:after="0" w:line="240" w:lineRule="auto"/>
        <w:jc w:val="both"/>
        <w:rPr>
          <w:rFonts w:ascii="Bookman Old Style" w:hAnsi="Bookman Old Style" w:cs="Calibri"/>
          <w:sz w:val="24"/>
          <w:szCs w:val="24"/>
          <w:lang w:bidi="en-US"/>
        </w:rPr>
      </w:pPr>
    </w:p>
    <w:p w14:paraId="035BEDDA" w14:textId="77777777" w:rsidR="00596228" w:rsidRPr="00B82643" w:rsidRDefault="00596228">
      <w:pPr>
        <w:pStyle w:val="ListParagraph"/>
        <w:widowControl w:val="0"/>
        <w:numPr>
          <w:ilvl w:val="0"/>
          <w:numId w:val="8"/>
        </w:numPr>
        <w:tabs>
          <w:tab w:val="left" w:pos="180"/>
          <w:tab w:val="left" w:pos="630"/>
          <w:tab w:val="left" w:pos="720"/>
          <w:tab w:val="left" w:pos="810"/>
        </w:tabs>
        <w:suppressAutoHyphens/>
        <w:autoSpaceDE w:val="0"/>
        <w:spacing w:after="0" w:line="240" w:lineRule="auto"/>
        <w:jc w:val="both"/>
        <w:rPr>
          <w:rFonts w:ascii="Bookman Old Style" w:hAnsi="Bookman Old Style" w:cs="Calibri"/>
          <w:sz w:val="24"/>
          <w:szCs w:val="24"/>
          <w:lang w:bidi="en-US"/>
        </w:rPr>
      </w:pPr>
      <w:r w:rsidRPr="00B82643">
        <w:rPr>
          <w:rFonts w:ascii="Bookman Old Style" w:hAnsi="Bookman Old Style" w:cs="Calibri"/>
          <w:sz w:val="24"/>
          <w:szCs w:val="24"/>
          <w:lang w:bidi="en-US"/>
        </w:rPr>
        <w:t xml:space="preserve"> Please note that, relieving letter can only be issued to exiting employee only on having approval from his/her AVP/VP and after ensuring that all exit formalities have been completed.</w:t>
      </w:r>
    </w:p>
    <w:p w14:paraId="78C082C2" w14:textId="77777777" w:rsidR="00596228" w:rsidRPr="00B82643" w:rsidRDefault="00596228">
      <w:pPr>
        <w:pStyle w:val="ListParagraph"/>
        <w:widowControl w:val="0"/>
        <w:tabs>
          <w:tab w:val="left" w:pos="180"/>
          <w:tab w:val="left" w:pos="630"/>
          <w:tab w:val="left" w:pos="720"/>
          <w:tab w:val="left" w:pos="810"/>
        </w:tabs>
        <w:suppressAutoHyphens/>
        <w:autoSpaceDE w:val="0"/>
        <w:spacing w:after="0" w:line="240" w:lineRule="auto"/>
        <w:jc w:val="both"/>
        <w:rPr>
          <w:rFonts w:ascii="Bookman Old Style" w:hAnsi="Bookman Old Style" w:cs="Calibri"/>
          <w:sz w:val="24"/>
          <w:szCs w:val="24"/>
          <w:lang w:bidi="en-US"/>
        </w:rPr>
      </w:pPr>
    </w:p>
    <w:p w14:paraId="0C654005" w14:textId="77777777" w:rsidR="00596228" w:rsidRPr="00B82643" w:rsidRDefault="00596228">
      <w:pPr>
        <w:pStyle w:val="Heading1"/>
        <w:spacing w:before="0"/>
        <w:rPr>
          <w:rFonts w:ascii="Bookman Old Style" w:hAnsi="Bookman Old Style" w:cs="Calibri"/>
          <w:sz w:val="24"/>
          <w:szCs w:val="24"/>
          <w:lang w:bidi="en-US"/>
        </w:rPr>
      </w:pPr>
      <w:r w:rsidRPr="00B82643">
        <w:rPr>
          <w:rFonts w:ascii="Bookman Old Style" w:hAnsi="Bookman Old Style" w:cs="Calibri"/>
          <w:sz w:val="24"/>
          <w:szCs w:val="24"/>
        </w:rPr>
        <w:t xml:space="preserve">Exit Interview: </w:t>
      </w:r>
    </w:p>
    <w:p w14:paraId="2355B6E4" w14:textId="77777777" w:rsidR="00596228" w:rsidRPr="00B82643" w:rsidRDefault="00596228">
      <w:pPr>
        <w:pStyle w:val="ListParagraph"/>
        <w:widowControl w:val="0"/>
        <w:numPr>
          <w:ilvl w:val="0"/>
          <w:numId w:val="8"/>
        </w:numPr>
        <w:tabs>
          <w:tab w:val="left" w:pos="180"/>
          <w:tab w:val="left" w:pos="630"/>
          <w:tab w:val="left" w:pos="720"/>
          <w:tab w:val="left" w:pos="810"/>
        </w:tabs>
        <w:suppressAutoHyphens/>
        <w:autoSpaceDE w:val="0"/>
        <w:spacing w:after="0" w:line="240" w:lineRule="auto"/>
        <w:jc w:val="both"/>
        <w:rPr>
          <w:rFonts w:ascii="Bookman Old Style" w:hAnsi="Bookman Old Style" w:cs="Calibri"/>
          <w:sz w:val="24"/>
          <w:szCs w:val="24"/>
          <w:lang w:bidi="en-US"/>
        </w:rPr>
      </w:pPr>
      <w:r w:rsidRPr="00B82643">
        <w:rPr>
          <w:rFonts w:ascii="Bookman Old Style" w:hAnsi="Bookman Old Style" w:cs="Calibri"/>
          <w:sz w:val="24"/>
          <w:szCs w:val="24"/>
          <w:lang w:bidi="en-US"/>
        </w:rPr>
        <w:t>In case an employee resigns it is mandatory to conduct an exit interview. Same needs to be conducted as per the matrix attached. Exit interview data needs to be captured in the format provide below.</w:t>
      </w:r>
    </w:p>
    <w:p w14:paraId="2A560FB6" w14:textId="77777777" w:rsidR="00596228" w:rsidRPr="00B82643" w:rsidRDefault="00596228">
      <w:pPr>
        <w:pStyle w:val="ListParagraph"/>
        <w:widowControl w:val="0"/>
        <w:tabs>
          <w:tab w:val="left" w:pos="180"/>
          <w:tab w:val="left" w:pos="630"/>
          <w:tab w:val="left" w:pos="720"/>
          <w:tab w:val="left" w:pos="810"/>
        </w:tabs>
        <w:suppressAutoHyphens/>
        <w:autoSpaceDE w:val="0"/>
        <w:spacing w:after="0" w:line="240" w:lineRule="auto"/>
        <w:jc w:val="both"/>
        <w:rPr>
          <w:rFonts w:ascii="Bookman Old Style" w:hAnsi="Bookman Old Style" w:cs="Calibri"/>
          <w:sz w:val="24"/>
          <w:szCs w:val="24"/>
          <w:lang w:bidi="en-US"/>
        </w:rPr>
      </w:pPr>
    </w:p>
    <w:p w14:paraId="42A58C83" w14:textId="77777777" w:rsidR="00596228" w:rsidRPr="00B82643" w:rsidRDefault="00596228">
      <w:pPr>
        <w:pStyle w:val="ListParagraph"/>
        <w:widowControl w:val="0"/>
        <w:numPr>
          <w:ilvl w:val="0"/>
          <w:numId w:val="8"/>
        </w:numPr>
        <w:tabs>
          <w:tab w:val="left" w:pos="180"/>
          <w:tab w:val="left" w:pos="630"/>
          <w:tab w:val="left" w:pos="720"/>
          <w:tab w:val="left" w:pos="810"/>
        </w:tabs>
        <w:suppressAutoHyphens/>
        <w:autoSpaceDE w:val="0"/>
        <w:spacing w:after="0" w:line="240" w:lineRule="auto"/>
        <w:jc w:val="both"/>
        <w:rPr>
          <w:rFonts w:ascii="Bookman Old Style" w:hAnsi="Bookman Old Style" w:cs="Calibri"/>
          <w:sz w:val="24"/>
          <w:szCs w:val="24"/>
          <w:lang w:bidi="en-US"/>
        </w:rPr>
      </w:pPr>
      <w:r w:rsidRPr="00B82643">
        <w:rPr>
          <w:rFonts w:ascii="Bookman Old Style" w:hAnsi="Bookman Old Style" w:cs="Calibri"/>
          <w:sz w:val="24"/>
          <w:szCs w:val="24"/>
          <w:lang w:bidi="en-US"/>
        </w:rPr>
        <w:t>In case any negative feedback is provided by the employee same needs to be captured &amp; sent to the RHR on the same day &amp; post receiving clearance from RHR exit to be marked.</w:t>
      </w:r>
    </w:p>
    <w:p w14:paraId="640C5DCC" w14:textId="77777777" w:rsidR="00596228" w:rsidRPr="00B82643" w:rsidRDefault="00596228">
      <w:pPr>
        <w:pStyle w:val="ListParagraph"/>
        <w:widowControl w:val="0"/>
        <w:tabs>
          <w:tab w:val="left" w:pos="180"/>
          <w:tab w:val="left" w:pos="630"/>
          <w:tab w:val="left" w:pos="720"/>
          <w:tab w:val="left" w:pos="810"/>
        </w:tabs>
        <w:suppressAutoHyphens/>
        <w:autoSpaceDE w:val="0"/>
        <w:spacing w:after="0" w:line="240" w:lineRule="auto"/>
        <w:jc w:val="both"/>
        <w:rPr>
          <w:rFonts w:ascii="Bookman Old Style" w:hAnsi="Bookman Old Style" w:cs="Calibri"/>
          <w:sz w:val="24"/>
          <w:szCs w:val="24"/>
          <w:lang w:bidi="en-US"/>
        </w:rPr>
      </w:pPr>
    </w:p>
    <w:p w14:paraId="49773DA4" w14:textId="77777777" w:rsidR="00596228" w:rsidRPr="00B82643" w:rsidRDefault="00596228">
      <w:pPr>
        <w:pStyle w:val="ListParagraph"/>
        <w:widowControl w:val="0"/>
        <w:numPr>
          <w:ilvl w:val="0"/>
          <w:numId w:val="8"/>
        </w:numPr>
        <w:tabs>
          <w:tab w:val="left" w:pos="180"/>
          <w:tab w:val="left" w:pos="630"/>
          <w:tab w:val="left" w:pos="720"/>
          <w:tab w:val="left" w:pos="810"/>
        </w:tabs>
        <w:suppressAutoHyphens/>
        <w:autoSpaceDE w:val="0"/>
        <w:spacing w:after="0" w:line="240" w:lineRule="auto"/>
        <w:jc w:val="both"/>
        <w:rPr>
          <w:rFonts w:ascii="Bookman Old Style" w:hAnsi="Bookman Old Style" w:cs="Calibri"/>
          <w:sz w:val="24"/>
          <w:szCs w:val="24"/>
          <w:lang w:bidi="en-US"/>
        </w:rPr>
      </w:pPr>
      <w:r w:rsidRPr="00B82643">
        <w:rPr>
          <w:rFonts w:ascii="Bookman Old Style" w:hAnsi="Bookman Old Style" w:cs="Calibri"/>
          <w:sz w:val="24"/>
          <w:szCs w:val="24"/>
          <w:lang w:bidi="en-US"/>
        </w:rPr>
        <w:t>RHR in turn will investigate and in case of any issues, same will be highlighted to Head HR Operation / Head Recruitment.</w:t>
      </w:r>
    </w:p>
    <w:p w14:paraId="7E8490F2" w14:textId="77777777" w:rsidR="00596228" w:rsidRPr="00B82643" w:rsidRDefault="00596228">
      <w:pPr>
        <w:pStyle w:val="ListParagraph"/>
        <w:widowControl w:val="0"/>
        <w:tabs>
          <w:tab w:val="left" w:pos="180"/>
          <w:tab w:val="left" w:pos="630"/>
          <w:tab w:val="left" w:pos="720"/>
          <w:tab w:val="left" w:pos="810"/>
        </w:tabs>
        <w:suppressAutoHyphens/>
        <w:autoSpaceDE w:val="0"/>
        <w:spacing w:after="0" w:line="240" w:lineRule="auto"/>
        <w:jc w:val="both"/>
        <w:rPr>
          <w:rFonts w:ascii="Bookman Old Style" w:hAnsi="Bookman Old Style" w:cs="Calibri"/>
          <w:sz w:val="24"/>
          <w:szCs w:val="24"/>
          <w:lang w:bidi="en-US"/>
        </w:rPr>
      </w:pPr>
    </w:p>
    <w:p w14:paraId="3EB981FC" w14:textId="77777777" w:rsidR="00596228" w:rsidRPr="00B82643" w:rsidRDefault="00596228">
      <w:pPr>
        <w:pStyle w:val="ListParagraph"/>
        <w:widowControl w:val="0"/>
        <w:numPr>
          <w:ilvl w:val="0"/>
          <w:numId w:val="8"/>
        </w:numPr>
        <w:tabs>
          <w:tab w:val="left" w:pos="180"/>
          <w:tab w:val="left" w:pos="630"/>
          <w:tab w:val="left" w:pos="720"/>
          <w:tab w:val="left" w:pos="810"/>
        </w:tabs>
        <w:suppressAutoHyphens/>
        <w:autoSpaceDE w:val="0"/>
        <w:spacing w:after="0" w:line="240" w:lineRule="auto"/>
        <w:jc w:val="both"/>
        <w:rPr>
          <w:rFonts w:ascii="Bookman Old Style" w:hAnsi="Bookman Old Style" w:cs="Calibri"/>
          <w:color w:val="000000"/>
          <w:sz w:val="24"/>
          <w:szCs w:val="24"/>
          <w:lang w:bidi="en-US"/>
        </w:rPr>
      </w:pPr>
      <w:r w:rsidRPr="00B82643">
        <w:rPr>
          <w:rFonts w:ascii="Bookman Old Style" w:hAnsi="Bookman Old Style" w:cs="Calibri"/>
          <w:color w:val="000000"/>
          <w:sz w:val="24"/>
          <w:szCs w:val="24"/>
          <w:lang w:bidi="en-US"/>
        </w:rPr>
        <w:t xml:space="preserve">Exit interview will be conducted by RHR </w:t>
      </w:r>
      <w:proofErr w:type="spellStart"/>
      <w:r w:rsidRPr="00B82643">
        <w:rPr>
          <w:rFonts w:ascii="Bookman Old Style" w:hAnsi="Bookman Old Style" w:cs="Calibri"/>
          <w:color w:val="000000"/>
          <w:sz w:val="24"/>
          <w:szCs w:val="24"/>
          <w:lang w:bidi="en-US"/>
        </w:rPr>
        <w:t>upto</w:t>
      </w:r>
      <w:proofErr w:type="spellEnd"/>
      <w:r w:rsidRPr="00B82643">
        <w:rPr>
          <w:rFonts w:ascii="Bookman Old Style" w:hAnsi="Bookman Old Style" w:cs="Calibri"/>
          <w:color w:val="000000"/>
          <w:sz w:val="24"/>
          <w:szCs w:val="24"/>
          <w:lang w:bidi="en-US"/>
        </w:rPr>
        <w:t xml:space="preserve"> Senior Manager level.  Assistant Vice President and Associate Vice President exit interview will be taken by Head HR Operation / Head Recruitment.</w:t>
      </w:r>
    </w:p>
    <w:p w14:paraId="6DBC73F1" w14:textId="77777777" w:rsidR="00596228" w:rsidRPr="00B82643" w:rsidRDefault="00596228">
      <w:pPr>
        <w:pStyle w:val="ListParagraph"/>
        <w:widowControl w:val="0"/>
        <w:tabs>
          <w:tab w:val="left" w:pos="180"/>
          <w:tab w:val="left" w:pos="630"/>
          <w:tab w:val="left" w:pos="720"/>
          <w:tab w:val="left" w:pos="810"/>
        </w:tabs>
        <w:suppressAutoHyphens/>
        <w:autoSpaceDE w:val="0"/>
        <w:spacing w:after="0" w:line="240" w:lineRule="auto"/>
        <w:jc w:val="both"/>
        <w:rPr>
          <w:rFonts w:ascii="Bookman Old Style" w:hAnsi="Bookman Old Style" w:cs="Calibri"/>
          <w:color w:val="000000"/>
          <w:sz w:val="24"/>
          <w:szCs w:val="24"/>
          <w:lang w:bidi="en-US"/>
        </w:rPr>
      </w:pPr>
    </w:p>
    <w:p w14:paraId="71B8C4C2" w14:textId="77777777" w:rsidR="00596228" w:rsidRPr="00B82643" w:rsidRDefault="00596228">
      <w:pPr>
        <w:pStyle w:val="ListParagraph"/>
        <w:widowControl w:val="0"/>
        <w:numPr>
          <w:ilvl w:val="0"/>
          <w:numId w:val="8"/>
        </w:numPr>
        <w:tabs>
          <w:tab w:val="left" w:pos="180"/>
          <w:tab w:val="left" w:pos="630"/>
          <w:tab w:val="left" w:pos="720"/>
          <w:tab w:val="left" w:pos="810"/>
        </w:tabs>
        <w:suppressAutoHyphens/>
        <w:autoSpaceDE w:val="0"/>
        <w:spacing w:after="0" w:line="240" w:lineRule="auto"/>
        <w:jc w:val="both"/>
        <w:rPr>
          <w:rFonts w:ascii="Bookman Old Style" w:hAnsi="Bookman Old Style" w:cs="Calibri"/>
          <w:color w:val="000000"/>
          <w:sz w:val="24"/>
          <w:szCs w:val="24"/>
          <w:lang w:bidi="en-US"/>
        </w:rPr>
      </w:pPr>
      <w:r w:rsidRPr="00B82643">
        <w:rPr>
          <w:rFonts w:ascii="Bookman Old Style" w:hAnsi="Bookman Old Style" w:cs="Calibri"/>
          <w:color w:val="000000"/>
          <w:sz w:val="24"/>
          <w:szCs w:val="24"/>
          <w:lang w:bidi="en-US"/>
        </w:rPr>
        <w:t>Above Vice President level exit interview will be taken by Head HR Operation / Head Recruitment/Head HR.</w:t>
      </w:r>
    </w:p>
    <w:p w14:paraId="58612902" w14:textId="77777777" w:rsidR="00596228" w:rsidRPr="00B82643" w:rsidRDefault="00596228">
      <w:pPr>
        <w:pStyle w:val="ListParagraph"/>
        <w:widowControl w:val="0"/>
        <w:tabs>
          <w:tab w:val="left" w:pos="180"/>
          <w:tab w:val="left" w:pos="630"/>
          <w:tab w:val="left" w:pos="720"/>
          <w:tab w:val="left" w:pos="810"/>
        </w:tabs>
        <w:suppressAutoHyphens/>
        <w:autoSpaceDE w:val="0"/>
        <w:spacing w:after="0" w:line="240" w:lineRule="auto"/>
        <w:jc w:val="both"/>
        <w:rPr>
          <w:rFonts w:ascii="Bookman Old Style" w:hAnsi="Bookman Old Style" w:cs="Calibri"/>
          <w:sz w:val="24"/>
          <w:szCs w:val="24"/>
          <w:lang w:bidi="en-US"/>
        </w:rPr>
      </w:pPr>
    </w:p>
    <w:p w14:paraId="4CEFE698" w14:textId="3A1F0D31" w:rsidR="00596228" w:rsidRPr="00B82643" w:rsidRDefault="00596228" w:rsidP="00B82643">
      <w:pPr>
        <w:pStyle w:val="ListParagraph"/>
        <w:widowControl w:val="0"/>
        <w:numPr>
          <w:ilvl w:val="0"/>
          <w:numId w:val="8"/>
        </w:numPr>
        <w:tabs>
          <w:tab w:val="left" w:pos="180"/>
          <w:tab w:val="left" w:pos="630"/>
          <w:tab w:val="left" w:pos="720"/>
          <w:tab w:val="left" w:pos="810"/>
        </w:tabs>
        <w:suppressAutoHyphens/>
        <w:autoSpaceDE w:val="0"/>
        <w:spacing w:after="0" w:line="240" w:lineRule="auto"/>
        <w:jc w:val="both"/>
        <w:rPr>
          <w:rFonts w:ascii="Bookman Old Style" w:hAnsi="Bookman Old Style" w:cs="Calibri"/>
          <w:sz w:val="24"/>
          <w:szCs w:val="24"/>
          <w:lang w:bidi="en-US"/>
        </w:rPr>
      </w:pPr>
      <w:r w:rsidRPr="00B82643">
        <w:rPr>
          <w:rFonts w:ascii="Bookman Old Style" w:hAnsi="Bookman Old Style" w:cs="Calibri"/>
          <w:sz w:val="24"/>
          <w:szCs w:val="24"/>
          <w:lang w:bidi="en-US"/>
        </w:rPr>
        <w:lastRenderedPageBreak/>
        <w:t xml:space="preserve">For the </w:t>
      </w:r>
      <w:proofErr w:type="gramStart"/>
      <w:r w:rsidRPr="00B82643">
        <w:rPr>
          <w:rFonts w:ascii="Bookman Old Style" w:hAnsi="Bookman Old Style" w:cs="Calibri"/>
          <w:sz w:val="24"/>
          <w:szCs w:val="24"/>
          <w:lang w:bidi="en-US"/>
        </w:rPr>
        <w:t>employer initiated</w:t>
      </w:r>
      <w:proofErr w:type="gramEnd"/>
      <w:r w:rsidRPr="00B82643">
        <w:rPr>
          <w:rFonts w:ascii="Bookman Old Style" w:hAnsi="Bookman Old Style" w:cs="Calibri"/>
          <w:sz w:val="24"/>
          <w:szCs w:val="24"/>
          <w:lang w:bidi="en-US"/>
        </w:rPr>
        <w:t xml:space="preserve"> separation, an exit interview may not be necessary but all the other formalities need to be completed.</w:t>
      </w:r>
      <w:bookmarkStart w:id="2" w:name="_1424516585"/>
      <w:bookmarkStart w:id="3" w:name="_1424517411"/>
      <w:bookmarkStart w:id="4" w:name="_1424517570"/>
      <w:bookmarkStart w:id="5" w:name="_1425203331"/>
      <w:bookmarkStart w:id="6" w:name="_1425203764"/>
      <w:bookmarkStart w:id="7" w:name="_1425824022"/>
      <w:bookmarkStart w:id="8" w:name="_1434621373"/>
      <w:bookmarkEnd w:id="2"/>
      <w:bookmarkEnd w:id="3"/>
      <w:bookmarkEnd w:id="4"/>
      <w:bookmarkEnd w:id="5"/>
      <w:bookmarkEnd w:id="6"/>
      <w:bookmarkEnd w:id="7"/>
      <w:bookmarkEnd w:id="8"/>
    </w:p>
    <w:p w14:paraId="2A6E2ED6" w14:textId="77777777" w:rsidR="00596228" w:rsidRPr="00B82643" w:rsidRDefault="00596228">
      <w:pPr>
        <w:pStyle w:val="ListParagraph"/>
        <w:autoSpaceDE w:val="0"/>
        <w:autoSpaceDN w:val="0"/>
        <w:adjustRightInd w:val="0"/>
        <w:spacing w:after="0" w:line="240" w:lineRule="auto"/>
        <w:ind w:left="0"/>
        <w:rPr>
          <w:rFonts w:ascii="Bookman Old Style" w:hAnsi="Bookman Old Style" w:cs="Calibri"/>
          <w:b/>
          <w:sz w:val="24"/>
          <w:szCs w:val="24"/>
          <w:lang w:bidi="en-US"/>
        </w:rPr>
      </w:pPr>
    </w:p>
    <w:p w14:paraId="60078482" w14:textId="77777777" w:rsidR="00596228" w:rsidRPr="00B82643" w:rsidRDefault="00596228">
      <w:pPr>
        <w:pStyle w:val="Heading1"/>
        <w:spacing w:before="0" w:line="240" w:lineRule="auto"/>
        <w:rPr>
          <w:rFonts w:ascii="Bookman Old Style" w:hAnsi="Bookman Old Style" w:cs="Calibri"/>
          <w:sz w:val="24"/>
          <w:szCs w:val="24"/>
        </w:rPr>
      </w:pPr>
      <w:r w:rsidRPr="00B82643">
        <w:rPr>
          <w:rFonts w:ascii="Bookman Old Style" w:hAnsi="Bookman Old Style" w:cs="Calibri"/>
          <w:sz w:val="24"/>
          <w:szCs w:val="24"/>
        </w:rPr>
        <w:t>General Guidelines (Notice Period, Handover &amp; Others)</w:t>
      </w:r>
    </w:p>
    <w:p w14:paraId="1B7354FB" w14:textId="77777777" w:rsidR="00596228" w:rsidRPr="00B82643" w:rsidRDefault="00596228">
      <w:pPr>
        <w:tabs>
          <w:tab w:val="left" w:pos="180"/>
          <w:tab w:val="left" w:pos="630"/>
          <w:tab w:val="left" w:pos="720"/>
          <w:tab w:val="left" w:pos="810"/>
        </w:tabs>
        <w:spacing w:after="0" w:line="240" w:lineRule="auto"/>
        <w:rPr>
          <w:rFonts w:ascii="Bookman Old Style" w:hAnsi="Bookman Old Style" w:cs="Calibri"/>
          <w:b/>
          <w:sz w:val="24"/>
          <w:szCs w:val="24"/>
          <w:lang w:bidi="en-US"/>
        </w:rPr>
      </w:pPr>
    </w:p>
    <w:p w14:paraId="328FEE49" w14:textId="77777777" w:rsidR="00596228" w:rsidRPr="00B82643" w:rsidRDefault="00596228">
      <w:pPr>
        <w:numPr>
          <w:ilvl w:val="0"/>
          <w:numId w:val="9"/>
        </w:numPr>
        <w:tabs>
          <w:tab w:val="left" w:pos="180"/>
          <w:tab w:val="left" w:pos="630"/>
          <w:tab w:val="left" w:pos="720"/>
          <w:tab w:val="left" w:pos="810"/>
        </w:tabs>
        <w:spacing w:after="0" w:line="240" w:lineRule="auto"/>
        <w:rPr>
          <w:rFonts w:ascii="Bookman Old Style" w:hAnsi="Bookman Old Style" w:cs="Calibri"/>
          <w:sz w:val="24"/>
          <w:szCs w:val="24"/>
          <w:lang w:bidi="en-US"/>
        </w:rPr>
      </w:pPr>
      <w:r w:rsidRPr="00B82643">
        <w:rPr>
          <w:rFonts w:ascii="Bookman Old Style" w:hAnsi="Bookman Old Style" w:cs="Calibri"/>
          <w:b/>
          <w:sz w:val="24"/>
          <w:szCs w:val="24"/>
          <w:lang w:bidi="en-US"/>
        </w:rPr>
        <w:t>Notice period:</w:t>
      </w:r>
    </w:p>
    <w:p w14:paraId="56B53CD6" w14:textId="77777777" w:rsidR="00596228" w:rsidRPr="00B82643" w:rsidRDefault="00596228">
      <w:pPr>
        <w:numPr>
          <w:ilvl w:val="0"/>
          <w:numId w:val="10"/>
        </w:numPr>
        <w:spacing w:before="100" w:beforeAutospacing="1" w:after="240" w:line="240" w:lineRule="auto"/>
        <w:ind w:left="714" w:hanging="357"/>
        <w:jc w:val="both"/>
        <w:rPr>
          <w:rFonts w:ascii="Bookman Old Style" w:hAnsi="Bookman Old Style" w:cs="Calibri"/>
          <w:color w:val="000000"/>
          <w:sz w:val="24"/>
          <w:szCs w:val="24"/>
        </w:rPr>
      </w:pPr>
      <w:r w:rsidRPr="00B82643">
        <w:rPr>
          <w:rFonts w:ascii="Bookman Old Style" w:hAnsi="Bookman Old Style" w:cs="Calibri"/>
          <w:color w:val="000000"/>
          <w:sz w:val="24"/>
          <w:szCs w:val="24"/>
        </w:rPr>
        <w:t xml:space="preserve">The notice period is provided to assist with the handover of charge/ responsibilities to the next incumbent. </w:t>
      </w:r>
    </w:p>
    <w:p w14:paraId="01EBC12D" w14:textId="77777777" w:rsidR="00596228" w:rsidRPr="00B82643" w:rsidRDefault="00596228">
      <w:pPr>
        <w:numPr>
          <w:ilvl w:val="0"/>
          <w:numId w:val="10"/>
        </w:numPr>
        <w:spacing w:before="100" w:beforeAutospacing="1" w:after="240" w:line="240" w:lineRule="auto"/>
        <w:ind w:left="714" w:hanging="357"/>
        <w:jc w:val="both"/>
        <w:rPr>
          <w:rFonts w:ascii="Bookman Old Style" w:hAnsi="Bookman Old Style" w:cs="Calibri"/>
          <w:color w:val="000000"/>
          <w:sz w:val="24"/>
          <w:szCs w:val="24"/>
        </w:rPr>
      </w:pPr>
      <w:r w:rsidRPr="00B82643">
        <w:rPr>
          <w:rFonts w:ascii="Bookman Old Style" w:hAnsi="Bookman Old Style" w:cs="Calibri"/>
          <w:color w:val="000000"/>
          <w:sz w:val="24"/>
          <w:szCs w:val="24"/>
        </w:rPr>
        <w:t xml:space="preserve">In the case of an </w:t>
      </w:r>
      <w:proofErr w:type="gramStart"/>
      <w:r w:rsidRPr="00B82643">
        <w:rPr>
          <w:rFonts w:ascii="Bookman Old Style" w:hAnsi="Bookman Old Style" w:cs="Calibri"/>
          <w:color w:val="000000"/>
          <w:sz w:val="24"/>
          <w:szCs w:val="24"/>
        </w:rPr>
        <w:t>employee initiated</w:t>
      </w:r>
      <w:proofErr w:type="gramEnd"/>
      <w:r w:rsidRPr="00B82643">
        <w:rPr>
          <w:rFonts w:ascii="Bookman Old Style" w:hAnsi="Bookman Old Style" w:cs="Calibri"/>
          <w:color w:val="000000"/>
          <w:sz w:val="24"/>
          <w:szCs w:val="24"/>
        </w:rPr>
        <w:t xml:space="preserve"> Resignation, the employee is required to serve required notice period.  For all purposes, the date of intimation of resignation will be the start date for computing the notice period duration.</w:t>
      </w:r>
    </w:p>
    <w:p w14:paraId="4C5E903F" w14:textId="77777777" w:rsidR="00E238DC" w:rsidRPr="00B82643" w:rsidRDefault="00E238DC" w:rsidP="00E238DC">
      <w:pPr>
        <w:pStyle w:val="ListParagraph"/>
        <w:numPr>
          <w:ilvl w:val="0"/>
          <w:numId w:val="10"/>
        </w:numPr>
        <w:spacing w:after="240"/>
        <w:jc w:val="both"/>
        <w:rPr>
          <w:rFonts w:ascii="Bookman Old Style" w:hAnsi="Bookman Old Style"/>
          <w:sz w:val="24"/>
          <w:szCs w:val="24"/>
        </w:rPr>
      </w:pPr>
      <w:r w:rsidRPr="00B82643">
        <w:rPr>
          <w:rFonts w:ascii="Bookman Old Style" w:hAnsi="Bookman Old Style"/>
          <w:color w:val="000000"/>
          <w:sz w:val="24"/>
          <w:szCs w:val="24"/>
        </w:rPr>
        <w:t>The period of the notice period shall be as per the details mentioned in the appointment letter or any modification made therein by a management order or last grade as applicable.</w:t>
      </w:r>
    </w:p>
    <w:p w14:paraId="62D0A3DE" w14:textId="77777777" w:rsidR="00596228" w:rsidRPr="00B82643" w:rsidRDefault="00596228">
      <w:pPr>
        <w:numPr>
          <w:ilvl w:val="0"/>
          <w:numId w:val="10"/>
        </w:numPr>
        <w:spacing w:before="100" w:beforeAutospacing="1" w:after="240" w:line="240" w:lineRule="auto"/>
        <w:ind w:left="714" w:hanging="357"/>
        <w:jc w:val="both"/>
        <w:rPr>
          <w:rFonts w:ascii="Bookman Old Style" w:hAnsi="Bookman Old Style" w:cs="Calibri"/>
          <w:color w:val="000000"/>
          <w:sz w:val="24"/>
          <w:szCs w:val="24"/>
        </w:rPr>
      </w:pPr>
      <w:r w:rsidRPr="00B82643">
        <w:rPr>
          <w:rFonts w:ascii="Bookman Old Style" w:hAnsi="Bookman Old Style" w:cs="Calibri"/>
          <w:color w:val="000000"/>
          <w:sz w:val="24"/>
          <w:szCs w:val="24"/>
        </w:rPr>
        <w:t>In the absence of any notice given or part notice given, then an employee is liable to pay</w:t>
      </w:r>
      <w:proofErr w:type="gramStart"/>
      <w:r w:rsidRPr="00B82643">
        <w:rPr>
          <w:rFonts w:ascii="Bookman Old Style" w:hAnsi="Bookman Old Style" w:cs="Calibri"/>
          <w:color w:val="000000"/>
          <w:sz w:val="24"/>
          <w:szCs w:val="24"/>
        </w:rPr>
        <w:t xml:space="preserve">   (</w:t>
      </w:r>
      <w:proofErr w:type="gramEnd"/>
      <w:r w:rsidRPr="00B82643">
        <w:rPr>
          <w:rFonts w:ascii="Bookman Old Style" w:hAnsi="Bookman Old Style" w:cs="Calibri"/>
          <w:color w:val="000000"/>
          <w:sz w:val="24"/>
          <w:szCs w:val="24"/>
        </w:rPr>
        <w:t xml:space="preserve">for shortfall in Notice period on a pro rata basis of gross salary) </w:t>
      </w:r>
    </w:p>
    <w:p w14:paraId="792B6A77" w14:textId="77777777" w:rsidR="00596228" w:rsidRPr="00B82643" w:rsidRDefault="00596228">
      <w:pPr>
        <w:numPr>
          <w:ilvl w:val="0"/>
          <w:numId w:val="10"/>
        </w:numPr>
        <w:spacing w:before="100" w:beforeAutospacing="1" w:after="240" w:line="240" w:lineRule="auto"/>
        <w:ind w:left="714" w:hanging="357"/>
        <w:jc w:val="both"/>
        <w:rPr>
          <w:rFonts w:ascii="Bookman Old Style" w:hAnsi="Bookman Old Style" w:cs="Calibri"/>
          <w:sz w:val="24"/>
          <w:szCs w:val="24"/>
          <w:lang w:bidi="en-US"/>
        </w:rPr>
      </w:pPr>
      <w:r w:rsidRPr="00B82643">
        <w:rPr>
          <w:rFonts w:ascii="Bookman Old Style" w:hAnsi="Bookman Old Style" w:cs="Calibri"/>
          <w:sz w:val="24"/>
          <w:szCs w:val="24"/>
          <w:lang w:bidi="en-US"/>
        </w:rPr>
        <w:t>Notice period may be waived in full or part based on the discretion of the management as per recommendation received from the IRA &amp; HOD.</w:t>
      </w:r>
    </w:p>
    <w:p w14:paraId="11A049E0" w14:textId="77777777" w:rsidR="00596228" w:rsidRPr="00B82643" w:rsidRDefault="00596228">
      <w:pPr>
        <w:numPr>
          <w:ilvl w:val="0"/>
          <w:numId w:val="9"/>
        </w:numPr>
        <w:tabs>
          <w:tab w:val="left" w:pos="180"/>
          <w:tab w:val="left" w:pos="630"/>
          <w:tab w:val="left" w:pos="720"/>
          <w:tab w:val="left" w:pos="810"/>
        </w:tabs>
        <w:spacing w:after="0" w:line="240" w:lineRule="auto"/>
        <w:rPr>
          <w:rFonts w:ascii="Bookman Old Style" w:hAnsi="Bookman Old Style" w:cs="Calibri"/>
          <w:b/>
          <w:sz w:val="24"/>
          <w:szCs w:val="24"/>
          <w:lang w:bidi="en-US"/>
        </w:rPr>
      </w:pPr>
      <w:r w:rsidRPr="00B82643">
        <w:rPr>
          <w:rFonts w:ascii="Bookman Old Style" w:hAnsi="Bookman Old Style" w:cs="Calibri"/>
          <w:b/>
          <w:sz w:val="24"/>
          <w:szCs w:val="24"/>
          <w:lang w:bidi="en-US"/>
        </w:rPr>
        <w:t>Handover:</w:t>
      </w:r>
    </w:p>
    <w:p w14:paraId="4D3EC68E" w14:textId="77777777" w:rsidR="00596228" w:rsidRPr="00B82643" w:rsidRDefault="00596228">
      <w:pPr>
        <w:numPr>
          <w:ilvl w:val="0"/>
          <w:numId w:val="11"/>
        </w:numPr>
        <w:tabs>
          <w:tab w:val="left" w:pos="180"/>
          <w:tab w:val="left" w:pos="720"/>
        </w:tabs>
        <w:spacing w:before="100" w:beforeAutospacing="1" w:after="240" w:line="240" w:lineRule="auto"/>
        <w:jc w:val="both"/>
        <w:rPr>
          <w:rFonts w:ascii="Bookman Old Style" w:hAnsi="Bookman Old Style" w:cs="Calibri"/>
          <w:color w:val="000000"/>
          <w:sz w:val="24"/>
          <w:szCs w:val="24"/>
        </w:rPr>
      </w:pPr>
      <w:r w:rsidRPr="00B82643">
        <w:rPr>
          <w:rFonts w:ascii="Bookman Old Style" w:hAnsi="Bookman Old Style" w:cs="Calibri"/>
          <w:color w:val="000000"/>
          <w:sz w:val="24"/>
          <w:szCs w:val="24"/>
        </w:rPr>
        <w:t>Handover should be given to the concerned employee nominated by the IRA in order to continue with smooth business operations with all clients &amp; within the branch.</w:t>
      </w:r>
    </w:p>
    <w:p w14:paraId="7C54078E" w14:textId="77777777" w:rsidR="00596228" w:rsidRPr="00B82643" w:rsidRDefault="00596228">
      <w:pPr>
        <w:numPr>
          <w:ilvl w:val="0"/>
          <w:numId w:val="11"/>
        </w:numPr>
        <w:tabs>
          <w:tab w:val="left" w:pos="180"/>
          <w:tab w:val="left" w:pos="720"/>
        </w:tabs>
        <w:spacing w:before="100" w:beforeAutospacing="1" w:after="240" w:line="240" w:lineRule="auto"/>
        <w:jc w:val="both"/>
        <w:rPr>
          <w:rFonts w:ascii="Bookman Old Style" w:hAnsi="Bookman Old Style" w:cs="Calibri"/>
          <w:color w:val="000000"/>
          <w:sz w:val="24"/>
          <w:szCs w:val="24"/>
        </w:rPr>
      </w:pPr>
      <w:r w:rsidRPr="00B82643">
        <w:rPr>
          <w:rFonts w:ascii="Bookman Old Style" w:hAnsi="Bookman Old Style" w:cs="Calibri"/>
          <w:color w:val="000000"/>
          <w:sz w:val="24"/>
          <w:szCs w:val="24"/>
        </w:rPr>
        <w:t>Employees dealing with clients are required to inform his/her clients of their exit move from the company and should give the contact information of the incumbent (New RM) or IRA who will be handling their accounts. Not doing so, may impact the FNF process.</w:t>
      </w:r>
    </w:p>
    <w:p w14:paraId="3EB2C7D9" w14:textId="77777777" w:rsidR="00596228" w:rsidRPr="00B82643" w:rsidRDefault="00596228">
      <w:pPr>
        <w:numPr>
          <w:ilvl w:val="0"/>
          <w:numId w:val="11"/>
        </w:numPr>
        <w:tabs>
          <w:tab w:val="left" w:pos="180"/>
          <w:tab w:val="left" w:pos="720"/>
        </w:tabs>
        <w:spacing w:before="100" w:beforeAutospacing="1" w:after="240" w:line="240" w:lineRule="auto"/>
        <w:ind w:left="714" w:hanging="357"/>
        <w:jc w:val="both"/>
        <w:rPr>
          <w:rFonts w:ascii="Bookman Old Style" w:hAnsi="Bookman Old Style" w:cs="Calibri"/>
          <w:color w:val="000000"/>
          <w:sz w:val="24"/>
          <w:szCs w:val="24"/>
        </w:rPr>
      </w:pPr>
      <w:r w:rsidRPr="00B82643">
        <w:rPr>
          <w:rFonts w:ascii="Bookman Old Style" w:hAnsi="Bookman Old Style" w:cs="Calibri"/>
          <w:color w:val="000000"/>
          <w:sz w:val="24"/>
          <w:szCs w:val="24"/>
        </w:rPr>
        <w:t xml:space="preserve">A follow up and communication by the new RM should be made to all clients keeping the Branch manager informed. Relationship Managers </w:t>
      </w:r>
      <w:proofErr w:type="gramStart"/>
      <w:r w:rsidRPr="00B82643">
        <w:rPr>
          <w:rFonts w:ascii="Bookman Old Style" w:hAnsi="Bookman Old Style" w:cs="Calibri"/>
          <w:color w:val="000000"/>
          <w:sz w:val="24"/>
          <w:szCs w:val="24"/>
        </w:rPr>
        <w:t>have to</w:t>
      </w:r>
      <w:proofErr w:type="gramEnd"/>
      <w:r w:rsidRPr="00B82643">
        <w:rPr>
          <w:rFonts w:ascii="Bookman Old Style" w:hAnsi="Bookman Old Style" w:cs="Calibri"/>
          <w:color w:val="000000"/>
          <w:sz w:val="24"/>
          <w:szCs w:val="24"/>
        </w:rPr>
        <w:t xml:space="preserve"> inform the Branch manager and get his/her clients de-mapped from his/her employee id. </w:t>
      </w:r>
    </w:p>
    <w:p w14:paraId="6BA9B402" w14:textId="77777777" w:rsidR="00596228" w:rsidRPr="00B82643" w:rsidRDefault="00596228">
      <w:pPr>
        <w:numPr>
          <w:ilvl w:val="0"/>
          <w:numId w:val="12"/>
        </w:numPr>
        <w:tabs>
          <w:tab w:val="left" w:pos="180"/>
          <w:tab w:val="left" w:pos="630"/>
          <w:tab w:val="left" w:pos="720"/>
          <w:tab w:val="left" w:pos="810"/>
        </w:tabs>
        <w:spacing w:after="0" w:line="240" w:lineRule="auto"/>
        <w:rPr>
          <w:rFonts w:ascii="Bookman Old Style" w:hAnsi="Bookman Old Style" w:cs="Calibri"/>
          <w:b/>
          <w:sz w:val="24"/>
          <w:szCs w:val="24"/>
          <w:lang w:bidi="en-US"/>
        </w:rPr>
      </w:pPr>
      <w:r w:rsidRPr="00B82643">
        <w:rPr>
          <w:rFonts w:ascii="Bookman Old Style" w:hAnsi="Bookman Old Style" w:cs="Calibri"/>
          <w:b/>
          <w:sz w:val="24"/>
          <w:szCs w:val="24"/>
          <w:lang w:bidi="en-US"/>
        </w:rPr>
        <w:t>Others:</w:t>
      </w:r>
    </w:p>
    <w:p w14:paraId="686BAB4F" w14:textId="77777777" w:rsidR="00596228" w:rsidRPr="00B82643" w:rsidRDefault="00596228">
      <w:pPr>
        <w:tabs>
          <w:tab w:val="left" w:pos="180"/>
          <w:tab w:val="left" w:pos="630"/>
          <w:tab w:val="left" w:pos="720"/>
          <w:tab w:val="left" w:pos="810"/>
        </w:tabs>
        <w:spacing w:after="0" w:line="240" w:lineRule="auto"/>
        <w:rPr>
          <w:rFonts w:ascii="Bookman Old Style" w:hAnsi="Bookman Old Style" w:cs="Calibri"/>
          <w:b/>
          <w:sz w:val="24"/>
          <w:szCs w:val="24"/>
          <w:lang w:bidi="en-US"/>
        </w:rPr>
      </w:pPr>
    </w:p>
    <w:p w14:paraId="0597D5D6" w14:textId="77777777" w:rsidR="00596228" w:rsidRPr="00B82643" w:rsidRDefault="00596228">
      <w:pPr>
        <w:numPr>
          <w:ilvl w:val="0"/>
          <w:numId w:val="13"/>
        </w:numPr>
        <w:tabs>
          <w:tab w:val="left" w:pos="180"/>
          <w:tab w:val="left" w:pos="720"/>
        </w:tabs>
        <w:spacing w:after="240" w:line="240" w:lineRule="auto"/>
        <w:ind w:left="714" w:hanging="357"/>
        <w:jc w:val="both"/>
        <w:rPr>
          <w:rFonts w:ascii="Bookman Old Style" w:hAnsi="Bookman Old Style" w:cs="Calibri"/>
          <w:sz w:val="24"/>
          <w:szCs w:val="24"/>
          <w:lang w:bidi="en-US"/>
        </w:rPr>
      </w:pPr>
      <w:r w:rsidRPr="00B82643">
        <w:rPr>
          <w:rFonts w:ascii="Bookman Old Style" w:hAnsi="Bookman Old Style" w:cs="Calibri"/>
          <w:color w:val="000000"/>
          <w:sz w:val="24"/>
          <w:szCs w:val="24"/>
        </w:rPr>
        <w:t>Once HR receives intimation of an employee’s resignation, his/her salary for the last / current month will be stopped and released with the final settlement.</w:t>
      </w:r>
    </w:p>
    <w:p w14:paraId="2CF327F1" w14:textId="77777777" w:rsidR="00596228" w:rsidRPr="00B82643" w:rsidRDefault="00596228">
      <w:pPr>
        <w:numPr>
          <w:ilvl w:val="0"/>
          <w:numId w:val="13"/>
        </w:numPr>
        <w:tabs>
          <w:tab w:val="left" w:pos="180"/>
          <w:tab w:val="left" w:pos="720"/>
        </w:tabs>
        <w:spacing w:after="240" w:line="240" w:lineRule="auto"/>
        <w:ind w:left="714" w:hanging="357"/>
        <w:jc w:val="both"/>
        <w:rPr>
          <w:rFonts w:ascii="Bookman Old Style" w:hAnsi="Bookman Old Style" w:cs="Calibri"/>
          <w:color w:val="000000"/>
          <w:sz w:val="24"/>
          <w:szCs w:val="24"/>
        </w:rPr>
      </w:pPr>
      <w:r w:rsidRPr="00B82643">
        <w:rPr>
          <w:rFonts w:ascii="Bookman Old Style" w:hAnsi="Bookman Old Style" w:cs="Calibri"/>
          <w:color w:val="000000"/>
          <w:sz w:val="24"/>
          <w:szCs w:val="24"/>
        </w:rPr>
        <w:lastRenderedPageBreak/>
        <w:t xml:space="preserve">The resigned employee is required to update all leave details and clear off any outstanding dues towards (any) company loan, Advance expenses </w:t>
      </w:r>
      <w:proofErr w:type="gramStart"/>
      <w:r w:rsidRPr="00B82643">
        <w:rPr>
          <w:rFonts w:ascii="Bookman Old Style" w:hAnsi="Bookman Old Style" w:cs="Calibri"/>
          <w:color w:val="000000"/>
          <w:sz w:val="24"/>
          <w:szCs w:val="24"/>
        </w:rPr>
        <w:t>claim</w:t>
      </w:r>
      <w:proofErr w:type="gramEnd"/>
      <w:r w:rsidRPr="00B82643">
        <w:rPr>
          <w:rFonts w:ascii="Bookman Old Style" w:hAnsi="Bookman Old Style" w:cs="Calibri"/>
          <w:color w:val="000000"/>
          <w:sz w:val="24"/>
          <w:szCs w:val="24"/>
        </w:rPr>
        <w:t xml:space="preserve"> or any salary advance prior to date of leaving.</w:t>
      </w:r>
    </w:p>
    <w:p w14:paraId="0750210B" w14:textId="77777777" w:rsidR="00596228" w:rsidRPr="00B82643" w:rsidRDefault="00596228">
      <w:pPr>
        <w:numPr>
          <w:ilvl w:val="0"/>
          <w:numId w:val="13"/>
        </w:numPr>
        <w:tabs>
          <w:tab w:val="left" w:pos="180"/>
          <w:tab w:val="left" w:pos="720"/>
        </w:tabs>
        <w:spacing w:after="240" w:line="240" w:lineRule="auto"/>
        <w:ind w:left="714" w:hanging="357"/>
        <w:jc w:val="both"/>
        <w:rPr>
          <w:rFonts w:ascii="Bookman Old Style" w:hAnsi="Bookman Old Style" w:cs="Calibri"/>
          <w:color w:val="000000"/>
          <w:sz w:val="24"/>
          <w:szCs w:val="24"/>
        </w:rPr>
      </w:pPr>
      <w:r w:rsidRPr="00B82643">
        <w:rPr>
          <w:rFonts w:ascii="Bookman Old Style" w:hAnsi="Bookman Old Style" w:cs="Calibri"/>
          <w:color w:val="000000"/>
          <w:sz w:val="24"/>
          <w:szCs w:val="24"/>
        </w:rPr>
        <w:t xml:space="preserve">Employees granted ESOPs are required to purchase the shares due to them before the last date of service with the company. In the absence of such purchase, the employee would lose all rights on the ESOPs granted. </w:t>
      </w:r>
    </w:p>
    <w:p w14:paraId="28106A54" w14:textId="77777777" w:rsidR="00596228" w:rsidRPr="00B82643" w:rsidRDefault="00596228">
      <w:pPr>
        <w:numPr>
          <w:ilvl w:val="0"/>
          <w:numId w:val="13"/>
        </w:numPr>
        <w:tabs>
          <w:tab w:val="left" w:pos="180"/>
          <w:tab w:val="left" w:pos="720"/>
        </w:tabs>
        <w:spacing w:after="240" w:line="240" w:lineRule="auto"/>
        <w:ind w:left="714" w:hanging="357"/>
        <w:jc w:val="both"/>
        <w:rPr>
          <w:rFonts w:ascii="Bookman Old Style" w:hAnsi="Bookman Old Style" w:cs="Calibri"/>
          <w:color w:val="000000"/>
          <w:sz w:val="24"/>
          <w:szCs w:val="24"/>
        </w:rPr>
      </w:pPr>
      <w:r w:rsidRPr="00B82643">
        <w:rPr>
          <w:rFonts w:ascii="Bookman Old Style" w:hAnsi="Bookman Old Style" w:cs="Calibri"/>
          <w:color w:val="000000"/>
          <w:sz w:val="24"/>
          <w:szCs w:val="24"/>
        </w:rPr>
        <w:t>An employee serving his / her notice period will not be entitled to any subsequent salary revision including any benefits that would be applicable with retrospective effect.</w:t>
      </w:r>
    </w:p>
    <w:p w14:paraId="18CBEF5C" w14:textId="77777777" w:rsidR="00596228" w:rsidRPr="00B82643" w:rsidRDefault="00596228">
      <w:pPr>
        <w:numPr>
          <w:ilvl w:val="0"/>
          <w:numId w:val="13"/>
        </w:numPr>
        <w:tabs>
          <w:tab w:val="left" w:pos="180"/>
          <w:tab w:val="left" w:pos="720"/>
        </w:tabs>
        <w:spacing w:after="240" w:line="240" w:lineRule="auto"/>
        <w:ind w:left="714" w:hanging="357"/>
        <w:jc w:val="both"/>
        <w:rPr>
          <w:rFonts w:ascii="Bookman Old Style" w:hAnsi="Bookman Old Style" w:cs="Calibri"/>
          <w:color w:val="000000"/>
          <w:sz w:val="24"/>
          <w:szCs w:val="24"/>
        </w:rPr>
      </w:pPr>
      <w:r w:rsidRPr="00B82643">
        <w:rPr>
          <w:rFonts w:ascii="Bookman Old Style" w:hAnsi="Bookman Old Style" w:cs="Calibri"/>
          <w:color w:val="000000"/>
          <w:sz w:val="24"/>
          <w:szCs w:val="24"/>
          <w:lang w:val="en-US"/>
        </w:rPr>
        <w:t xml:space="preserve">Date of leaving change should not be done in backdate, in case of valid reason for Back date DOL, concern VP and HR Operation Head approval would be </w:t>
      </w:r>
      <w:proofErr w:type="gramStart"/>
      <w:r w:rsidRPr="00B82643">
        <w:rPr>
          <w:rFonts w:ascii="Bookman Old Style" w:hAnsi="Bookman Old Style" w:cs="Calibri"/>
          <w:color w:val="000000"/>
          <w:sz w:val="24"/>
          <w:szCs w:val="24"/>
          <w:lang w:val="en-US"/>
        </w:rPr>
        <w:t>require</w:t>
      </w:r>
      <w:proofErr w:type="gramEnd"/>
      <w:r w:rsidRPr="00B82643">
        <w:rPr>
          <w:rFonts w:ascii="Bookman Old Style" w:hAnsi="Bookman Old Style" w:cs="Calibri"/>
          <w:color w:val="000000"/>
          <w:sz w:val="24"/>
          <w:szCs w:val="24"/>
          <w:lang w:val="en-US"/>
        </w:rPr>
        <w:t>.</w:t>
      </w:r>
    </w:p>
    <w:p w14:paraId="62AA63E7" w14:textId="77777777" w:rsidR="00596228" w:rsidRPr="00B82643" w:rsidRDefault="00596228">
      <w:pPr>
        <w:pStyle w:val="Heading1"/>
        <w:spacing w:before="0"/>
        <w:rPr>
          <w:rFonts w:ascii="Bookman Old Style" w:hAnsi="Bookman Old Style" w:cs="Calibri"/>
          <w:sz w:val="24"/>
          <w:szCs w:val="24"/>
        </w:rPr>
      </w:pPr>
      <w:r w:rsidRPr="00B82643">
        <w:rPr>
          <w:rFonts w:ascii="Bookman Old Style" w:hAnsi="Bookman Old Style" w:cs="Calibri"/>
          <w:sz w:val="24"/>
          <w:szCs w:val="24"/>
        </w:rPr>
        <w:t>The following formalities will be followed in case of an employee’s death while in employment with the company:</w:t>
      </w:r>
    </w:p>
    <w:p w14:paraId="3DC779B2" w14:textId="77777777" w:rsidR="00596228" w:rsidRPr="00B82643" w:rsidRDefault="00596228">
      <w:pPr>
        <w:tabs>
          <w:tab w:val="left" w:pos="180"/>
          <w:tab w:val="left" w:pos="630"/>
          <w:tab w:val="left" w:pos="720"/>
          <w:tab w:val="left" w:pos="810"/>
        </w:tabs>
        <w:spacing w:after="0" w:line="240" w:lineRule="auto"/>
        <w:ind w:left="1140"/>
        <w:rPr>
          <w:rFonts w:ascii="Bookman Old Style" w:hAnsi="Bookman Old Style" w:cs="Calibri"/>
          <w:b/>
          <w:sz w:val="24"/>
          <w:szCs w:val="24"/>
          <w:lang w:bidi="en-US"/>
        </w:rPr>
      </w:pPr>
    </w:p>
    <w:p w14:paraId="28948745" w14:textId="77777777" w:rsidR="00596228" w:rsidRPr="00B82643" w:rsidRDefault="00596228">
      <w:pPr>
        <w:numPr>
          <w:ilvl w:val="0"/>
          <w:numId w:val="14"/>
        </w:numPr>
        <w:tabs>
          <w:tab w:val="left" w:pos="180"/>
          <w:tab w:val="left" w:pos="630"/>
          <w:tab w:val="left" w:pos="720"/>
          <w:tab w:val="left" w:pos="810"/>
        </w:tabs>
        <w:spacing w:after="0" w:line="240" w:lineRule="auto"/>
        <w:jc w:val="both"/>
        <w:rPr>
          <w:rFonts w:ascii="Bookman Old Style" w:hAnsi="Bookman Old Style" w:cs="Calibri"/>
          <w:i/>
          <w:sz w:val="24"/>
          <w:szCs w:val="24"/>
          <w:u w:val="single"/>
          <w:lang w:bidi="en-US"/>
        </w:rPr>
      </w:pPr>
      <w:r w:rsidRPr="00B82643">
        <w:rPr>
          <w:rFonts w:ascii="Bookman Old Style" w:hAnsi="Bookman Old Style" w:cs="Calibri"/>
          <w:sz w:val="24"/>
          <w:szCs w:val="24"/>
          <w:lang w:bidi="en-US"/>
        </w:rPr>
        <w:t>The date of death will be construed as the last date of employment. The date of death will be as specified on the death certificate.</w:t>
      </w:r>
    </w:p>
    <w:p w14:paraId="6516213B" w14:textId="77777777" w:rsidR="00596228" w:rsidRPr="00B82643" w:rsidRDefault="00596228">
      <w:pPr>
        <w:tabs>
          <w:tab w:val="left" w:pos="180"/>
          <w:tab w:val="left" w:pos="630"/>
          <w:tab w:val="left" w:pos="720"/>
          <w:tab w:val="left" w:pos="810"/>
        </w:tabs>
        <w:spacing w:after="0" w:line="240" w:lineRule="auto"/>
        <w:rPr>
          <w:rFonts w:ascii="Bookman Old Style" w:hAnsi="Bookman Old Style" w:cs="Calibri"/>
          <w:i/>
          <w:sz w:val="24"/>
          <w:szCs w:val="24"/>
          <w:u w:val="single"/>
          <w:lang w:bidi="en-US"/>
        </w:rPr>
      </w:pPr>
    </w:p>
    <w:p w14:paraId="1D05B2FF" w14:textId="77777777" w:rsidR="00596228" w:rsidRPr="00B82643" w:rsidRDefault="00596228">
      <w:pPr>
        <w:numPr>
          <w:ilvl w:val="0"/>
          <w:numId w:val="14"/>
        </w:numPr>
        <w:tabs>
          <w:tab w:val="left" w:pos="180"/>
          <w:tab w:val="left" w:pos="630"/>
          <w:tab w:val="left" w:pos="720"/>
          <w:tab w:val="left" w:pos="810"/>
        </w:tabs>
        <w:spacing w:after="0" w:line="240" w:lineRule="auto"/>
        <w:jc w:val="both"/>
        <w:rPr>
          <w:rFonts w:ascii="Bookman Old Style" w:hAnsi="Bookman Old Style" w:cs="Calibri"/>
          <w:sz w:val="24"/>
          <w:szCs w:val="24"/>
          <w:lang w:bidi="en-US"/>
        </w:rPr>
      </w:pPr>
      <w:r w:rsidRPr="00B82643">
        <w:rPr>
          <w:rFonts w:ascii="Bookman Old Style" w:hAnsi="Bookman Old Style" w:cs="Calibri"/>
          <w:sz w:val="24"/>
          <w:szCs w:val="24"/>
          <w:lang w:bidi="en-US"/>
        </w:rPr>
        <w:t>The salary in this case will be computed for the last month up to and including the last date of employment and will be credited to the deceased employee’s salary account or to (or his / her nominee account).</w:t>
      </w:r>
    </w:p>
    <w:p w14:paraId="7EB09CF3" w14:textId="77777777" w:rsidR="00596228" w:rsidRPr="00B82643" w:rsidRDefault="00596228">
      <w:pPr>
        <w:tabs>
          <w:tab w:val="left" w:pos="180"/>
          <w:tab w:val="left" w:pos="630"/>
          <w:tab w:val="left" w:pos="720"/>
          <w:tab w:val="left" w:pos="810"/>
        </w:tabs>
        <w:autoSpaceDE w:val="0"/>
        <w:autoSpaceDN w:val="0"/>
        <w:adjustRightInd w:val="0"/>
        <w:spacing w:after="0" w:line="240" w:lineRule="auto"/>
        <w:ind w:left="810"/>
        <w:rPr>
          <w:rFonts w:ascii="Bookman Old Style" w:hAnsi="Bookman Old Style" w:cs="Calibri"/>
          <w:sz w:val="24"/>
          <w:szCs w:val="24"/>
        </w:rPr>
      </w:pPr>
    </w:p>
    <w:p w14:paraId="58821EF2" w14:textId="77777777" w:rsidR="00596228" w:rsidRPr="00B82643" w:rsidRDefault="00596228">
      <w:pPr>
        <w:pStyle w:val="Heading1"/>
        <w:spacing w:before="0" w:line="240" w:lineRule="auto"/>
        <w:rPr>
          <w:rFonts w:ascii="Bookman Old Style" w:hAnsi="Bookman Old Style" w:cs="Calibri"/>
          <w:sz w:val="24"/>
          <w:szCs w:val="24"/>
        </w:rPr>
      </w:pPr>
      <w:r w:rsidRPr="00B82643">
        <w:rPr>
          <w:rFonts w:ascii="Bookman Old Style" w:hAnsi="Bookman Old Style" w:cs="Calibri"/>
          <w:sz w:val="24"/>
          <w:szCs w:val="24"/>
        </w:rPr>
        <w:t>Full &amp; Final Settlement:</w:t>
      </w:r>
    </w:p>
    <w:p w14:paraId="12EA0FBF" w14:textId="77777777" w:rsidR="00596228" w:rsidRPr="00B82643" w:rsidRDefault="00596228">
      <w:pPr>
        <w:tabs>
          <w:tab w:val="left" w:pos="180"/>
          <w:tab w:val="left" w:pos="630"/>
          <w:tab w:val="left" w:pos="720"/>
          <w:tab w:val="left" w:pos="810"/>
        </w:tabs>
        <w:spacing w:after="0" w:line="240" w:lineRule="auto"/>
        <w:jc w:val="both"/>
        <w:rPr>
          <w:rFonts w:ascii="Bookman Old Style" w:hAnsi="Bookman Old Style" w:cs="Calibri"/>
          <w:sz w:val="24"/>
          <w:szCs w:val="24"/>
          <w:lang w:bidi="en-US"/>
        </w:rPr>
      </w:pPr>
    </w:p>
    <w:p w14:paraId="386AC018" w14:textId="77777777" w:rsidR="00596228" w:rsidRPr="00B82643" w:rsidRDefault="00596228">
      <w:pPr>
        <w:numPr>
          <w:ilvl w:val="0"/>
          <w:numId w:val="14"/>
        </w:numPr>
        <w:tabs>
          <w:tab w:val="left" w:pos="180"/>
          <w:tab w:val="left" w:pos="630"/>
          <w:tab w:val="left" w:pos="720"/>
          <w:tab w:val="left" w:pos="810"/>
        </w:tabs>
        <w:spacing w:after="0" w:line="240" w:lineRule="auto"/>
        <w:jc w:val="both"/>
        <w:rPr>
          <w:rFonts w:ascii="Bookman Old Style" w:hAnsi="Bookman Old Style" w:cs="Calibri"/>
          <w:sz w:val="24"/>
          <w:szCs w:val="24"/>
          <w:lang w:bidi="en-US"/>
        </w:rPr>
      </w:pPr>
      <w:r w:rsidRPr="00B82643">
        <w:rPr>
          <w:rFonts w:ascii="Bookman Old Style" w:hAnsi="Bookman Old Style" w:cs="Calibri"/>
          <w:sz w:val="24"/>
          <w:szCs w:val="24"/>
          <w:lang w:bidi="en-US"/>
        </w:rPr>
        <w:t xml:space="preserve">  Full &amp; Final settlement will be processed post completion of exit formalities. Calculation will be done based on number of </w:t>
      </w:r>
      <w:proofErr w:type="spellStart"/>
      <w:r w:rsidRPr="00B82643">
        <w:rPr>
          <w:rFonts w:ascii="Bookman Old Style" w:hAnsi="Bookman Old Style" w:cs="Calibri"/>
          <w:sz w:val="24"/>
          <w:szCs w:val="24"/>
          <w:lang w:bidi="en-US"/>
        </w:rPr>
        <w:t>days notice</w:t>
      </w:r>
      <w:proofErr w:type="spellEnd"/>
      <w:r w:rsidRPr="00B82643">
        <w:rPr>
          <w:rFonts w:ascii="Bookman Old Style" w:hAnsi="Bookman Old Style" w:cs="Calibri"/>
          <w:sz w:val="24"/>
          <w:szCs w:val="24"/>
          <w:lang w:bidi="en-US"/>
        </w:rPr>
        <w:t xml:space="preserve"> period is served, number of leave taken &amp; leave adjustment recovery if any. The entire payment is done in the month following the exit month subject to recovery of mobile bill, meal voucher, Petty cash, Loan EMI, BVC, Company asset damages, fee, credit card etc.</w:t>
      </w:r>
    </w:p>
    <w:p w14:paraId="72582AEA" w14:textId="77777777" w:rsidR="00596228" w:rsidRPr="00B82643" w:rsidRDefault="00596228">
      <w:pPr>
        <w:tabs>
          <w:tab w:val="left" w:pos="180"/>
          <w:tab w:val="left" w:pos="630"/>
          <w:tab w:val="left" w:pos="720"/>
          <w:tab w:val="left" w:pos="810"/>
        </w:tabs>
        <w:spacing w:after="0" w:line="240" w:lineRule="auto"/>
        <w:ind w:left="720"/>
        <w:jc w:val="both"/>
        <w:rPr>
          <w:rFonts w:ascii="Bookman Old Style" w:hAnsi="Bookman Old Style" w:cs="Calibri"/>
          <w:sz w:val="24"/>
          <w:szCs w:val="24"/>
          <w:lang w:bidi="en-US"/>
        </w:rPr>
      </w:pPr>
    </w:p>
    <w:p w14:paraId="3B7336D0" w14:textId="77777777" w:rsidR="00596228" w:rsidRPr="00B82643" w:rsidRDefault="00596228">
      <w:pPr>
        <w:numPr>
          <w:ilvl w:val="0"/>
          <w:numId w:val="14"/>
        </w:numPr>
        <w:tabs>
          <w:tab w:val="left" w:pos="180"/>
          <w:tab w:val="left" w:pos="630"/>
          <w:tab w:val="left" w:pos="720"/>
          <w:tab w:val="left" w:pos="810"/>
        </w:tabs>
        <w:spacing w:after="0" w:line="240" w:lineRule="auto"/>
        <w:jc w:val="both"/>
        <w:rPr>
          <w:rFonts w:ascii="Bookman Old Style" w:hAnsi="Bookman Old Style" w:cs="Calibri"/>
          <w:sz w:val="24"/>
          <w:szCs w:val="24"/>
          <w:lang w:bidi="en-US"/>
        </w:rPr>
      </w:pPr>
      <w:r w:rsidRPr="00B82643">
        <w:rPr>
          <w:rFonts w:ascii="Bookman Old Style" w:hAnsi="Bookman Old Style" w:cs="Calibri"/>
          <w:sz w:val="24"/>
          <w:szCs w:val="24"/>
          <w:lang w:bidi="en-US"/>
        </w:rPr>
        <w:t xml:space="preserve"> Full and Final settlement should be done for all exit cases, like voluntary or company initiated.</w:t>
      </w:r>
    </w:p>
    <w:p w14:paraId="4E0AA14E" w14:textId="77777777" w:rsidR="00596228" w:rsidRPr="00B82643" w:rsidRDefault="00596228">
      <w:pPr>
        <w:tabs>
          <w:tab w:val="left" w:pos="180"/>
          <w:tab w:val="left" w:pos="630"/>
          <w:tab w:val="left" w:pos="720"/>
          <w:tab w:val="left" w:pos="810"/>
        </w:tabs>
        <w:spacing w:after="0" w:line="240" w:lineRule="auto"/>
        <w:ind w:left="720"/>
        <w:jc w:val="both"/>
        <w:rPr>
          <w:rFonts w:ascii="Bookman Old Style" w:hAnsi="Bookman Old Style" w:cs="Calibri"/>
          <w:sz w:val="24"/>
          <w:szCs w:val="24"/>
          <w:lang w:bidi="en-US"/>
        </w:rPr>
      </w:pPr>
    </w:p>
    <w:p w14:paraId="08DAFBB7" w14:textId="77777777" w:rsidR="00596228" w:rsidRPr="00B82643" w:rsidRDefault="00596228">
      <w:pPr>
        <w:numPr>
          <w:ilvl w:val="0"/>
          <w:numId w:val="14"/>
        </w:numPr>
        <w:tabs>
          <w:tab w:val="left" w:pos="180"/>
          <w:tab w:val="left" w:pos="630"/>
          <w:tab w:val="left" w:pos="720"/>
          <w:tab w:val="left" w:pos="810"/>
        </w:tabs>
        <w:spacing w:after="0" w:line="240" w:lineRule="auto"/>
        <w:jc w:val="both"/>
        <w:rPr>
          <w:rFonts w:ascii="Bookman Old Style" w:hAnsi="Bookman Old Style" w:cs="Calibri"/>
          <w:sz w:val="24"/>
          <w:szCs w:val="24"/>
          <w:lang w:bidi="en-US"/>
        </w:rPr>
      </w:pPr>
      <w:r w:rsidRPr="00B82643">
        <w:rPr>
          <w:rFonts w:ascii="Bookman Old Style" w:hAnsi="Bookman Old Style" w:cs="Calibri"/>
          <w:sz w:val="24"/>
          <w:szCs w:val="24"/>
          <w:lang w:bidi="en-US"/>
        </w:rPr>
        <w:t>IRA/Accounts/Admin should inform HR about the expected recovery (if any) before Final settlement.</w:t>
      </w:r>
    </w:p>
    <w:sectPr w:rsidR="00596228" w:rsidRPr="00B82643" w:rsidSect="005E06EA">
      <w:headerReference w:type="default" r:id="rId7"/>
      <w:pgSz w:w="12240" w:h="15840"/>
      <w:pgMar w:top="993" w:right="1440" w:bottom="1440" w:left="1276"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F3C481A" w14:textId="77777777" w:rsidR="00F347AD" w:rsidRDefault="00F347AD" w:rsidP="005C4D9E">
      <w:pPr>
        <w:spacing w:after="0" w:line="240" w:lineRule="auto"/>
      </w:pPr>
      <w:r>
        <w:separator/>
      </w:r>
    </w:p>
  </w:endnote>
  <w:endnote w:type="continuationSeparator" w:id="0">
    <w:p w14:paraId="170D265B" w14:textId="77777777" w:rsidR="00F347AD" w:rsidRDefault="00F347AD" w:rsidP="005C4D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6832977" w14:textId="77777777" w:rsidR="00F347AD" w:rsidRDefault="00F347AD" w:rsidP="005C4D9E">
      <w:pPr>
        <w:spacing w:after="0" w:line="240" w:lineRule="auto"/>
      </w:pPr>
      <w:r>
        <w:separator/>
      </w:r>
    </w:p>
  </w:footnote>
  <w:footnote w:type="continuationSeparator" w:id="0">
    <w:p w14:paraId="04E95EDD" w14:textId="77777777" w:rsidR="00F347AD" w:rsidRDefault="00F347AD" w:rsidP="005C4D9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D7C1EDB" w14:textId="77777777" w:rsidR="005C4D9E" w:rsidRDefault="005C4D9E">
    <w:pPr>
      <w:pStyle w:val="Header"/>
    </w:pPr>
  </w:p>
  <w:p w14:paraId="3DB87347" w14:textId="77777777" w:rsidR="005C4D9E" w:rsidRDefault="005C4D9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 w15:restartNumberingAfterBreak="0">
    <w:nsid w:val="00000003"/>
    <w:multiLevelType w:val="multilevel"/>
    <w:tmpl w:val="00000003"/>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0000004"/>
    <w:multiLevelType w:val="multilevel"/>
    <w:tmpl w:val="0000000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 w15:restartNumberingAfterBreak="0">
    <w:nsid w:val="00000005"/>
    <w:multiLevelType w:val="multilevel"/>
    <w:tmpl w:val="00000005"/>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00000006"/>
    <w:multiLevelType w:val="multilevel"/>
    <w:tmpl w:val="00000006"/>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 w15:restartNumberingAfterBreak="0">
    <w:nsid w:val="00000007"/>
    <w:multiLevelType w:val="multilevel"/>
    <w:tmpl w:val="00000007"/>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 w15:restartNumberingAfterBreak="0">
    <w:nsid w:val="00000009"/>
    <w:multiLevelType w:val="multilevel"/>
    <w:tmpl w:val="00000009"/>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 w15:restartNumberingAfterBreak="0">
    <w:nsid w:val="0000000B"/>
    <w:multiLevelType w:val="multilevel"/>
    <w:tmpl w:val="0000000B"/>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8" w15:restartNumberingAfterBreak="0">
    <w:nsid w:val="00000012"/>
    <w:multiLevelType w:val="multilevel"/>
    <w:tmpl w:val="0000001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9" w15:restartNumberingAfterBreak="0">
    <w:nsid w:val="00000013"/>
    <w:multiLevelType w:val="multilevel"/>
    <w:tmpl w:val="00000013"/>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0" w15:restartNumberingAfterBreak="0">
    <w:nsid w:val="00000014"/>
    <w:multiLevelType w:val="multilevel"/>
    <w:tmpl w:val="0000001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0000015"/>
    <w:multiLevelType w:val="multilevel"/>
    <w:tmpl w:val="00000015"/>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2" w15:restartNumberingAfterBreak="0">
    <w:nsid w:val="00000016"/>
    <w:multiLevelType w:val="multilevel"/>
    <w:tmpl w:val="0000001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3" w15:restartNumberingAfterBreak="0">
    <w:nsid w:val="00000017"/>
    <w:multiLevelType w:val="multilevel"/>
    <w:tmpl w:val="00000017"/>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abstractNumId w:val="1"/>
  </w:num>
  <w:num w:numId="2">
    <w:abstractNumId w:val="8"/>
  </w:num>
  <w:num w:numId="3">
    <w:abstractNumId w:val="0"/>
  </w:num>
  <w:num w:numId="4">
    <w:abstractNumId w:val="7"/>
  </w:num>
  <w:num w:numId="5">
    <w:abstractNumId w:val="3"/>
  </w:num>
  <w:num w:numId="6">
    <w:abstractNumId w:val="10"/>
  </w:num>
  <w:num w:numId="7">
    <w:abstractNumId w:val="5"/>
  </w:num>
  <w:num w:numId="8">
    <w:abstractNumId w:val="11"/>
  </w:num>
  <w:num w:numId="9">
    <w:abstractNumId w:val="4"/>
  </w:num>
  <w:num w:numId="10">
    <w:abstractNumId w:val="13"/>
  </w:num>
  <w:num w:numId="11">
    <w:abstractNumId w:val="2"/>
  </w:num>
  <w:num w:numId="12">
    <w:abstractNumId w:val="6"/>
  </w:num>
  <w:num w:numId="13">
    <w:abstractNumId w:val="12"/>
  </w:num>
  <w:num w:numId="1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doNotValidateAgainstSchema/>
  <w:doNotDemarcateInvalidXml/>
  <w:hdrShapeDefaults>
    <o:shapedefaults v:ext="edit" spidmax="2049" fillcolor="#9cbee0" strokecolor="#739cc3">
      <v:fill color="#9cbee0" color2="#bbd5f0" type="gradient">
        <o:fill v:ext="view" type="gradientUnscaled"/>
      </v:fill>
      <v:stroke color="#739cc3" weight="1.25pt"/>
    </o:shapedefaults>
  </w:hdrShapeDefaults>
  <w:footnotePr>
    <w:footnote w:id="-1"/>
    <w:footnote w:id="0"/>
  </w:footnotePr>
  <w:endnotePr>
    <w:endnote w:id="-1"/>
    <w:endnote w:id="0"/>
  </w:endnotePr>
  <w:compat>
    <w:spaceForUL/>
    <w:doNotLeaveBackslashAlone/>
    <w:compatSetting w:name="compatibilityMode" w:uri="http://schemas.microsoft.com/office/word" w:val="12"/>
    <w:compatSetting w:name="useWord2013TrackBottomHyphenation" w:uri="http://schemas.microsoft.com/office/word" w:val="1"/>
  </w:compat>
  <w:rsids>
    <w:rsidRoot w:val="00172A27"/>
    <w:rsid w:val="00172A27"/>
    <w:rsid w:val="00232C9A"/>
    <w:rsid w:val="00246850"/>
    <w:rsid w:val="0033340C"/>
    <w:rsid w:val="004B334A"/>
    <w:rsid w:val="00596228"/>
    <w:rsid w:val="005C4D9E"/>
    <w:rsid w:val="005E06EA"/>
    <w:rsid w:val="00751D84"/>
    <w:rsid w:val="009767A8"/>
    <w:rsid w:val="00B82643"/>
    <w:rsid w:val="00C457A7"/>
    <w:rsid w:val="00E238DC"/>
    <w:rsid w:val="00F347AD"/>
    <w:rsid w:val="00F456C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color="#9cbee0" strokecolor="#739cc3">
      <v:fill color="#9cbee0" color2="#bbd5f0" type="gradient">
        <o:fill v:ext="view" type="gradientUnscaled"/>
      </v:fill>
      <v:stroke color="#739cc3" weight="1.25pt"/>
    </o:shapedefaults>
    <o:shapelayout v:ext="edit">
      <o:idmap v:ext="edit" data="1"/>
      <o:rules v:ext="edit">
        <o:r id="V:Rule1" type="connector" idref="#_x0000_s1041"/>
        <o:r id="V:Rule2" type="connector" idref="#_x0000_s1040"/>
        <o:r id="V:Rule3" type="connector" idref="#_x0000_s1033"/>
        <o:r id="V:Rule4" type="connector" idref="#_x0000_s1031"/>
        <o:r id="V:Rule5" type="connector" idref="#_x0000_s1038"/>
        <o:r id="V:Rule6" type="connector" idref="#_x0000_s1039"/>
        <o:r id="V:Rule7" type="connector" idref="#_x0000_s1029"/>
      </o:rules>
    </o:shapelayout>
  </w:shapeDefaults>
  <w:decimalSymbol w:val="."/>
  <w:listSeparator w:val=","/>
  <w14:docId w14:val="21DEFCBC"/>
  <w15:docId w15:val="{40ACEFD7-1BF2-4D60-830E-A4F63F463D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uiPriority="9"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E06EA"/>
    <w:pPr>
      <w:spacing w:after="200" w:line="276" w:lineRule="auto"/>
    </w:pPr>
    <w:rPr>
      <w:sz w:val="22"/>
      <w:szCs w:val="22"/>
      <w:lang w:val="en-GB"/>
    </w:rPr>
  </w:style>
  <w:style w:type="paragraph" w:styleId="Heading1">
    <w:name w:val="heading 1"/>
    <w:basedOn w:val="Normal"/>
    <w:next w:val="Normal"/>
    <w:link w:val="Heading1Char"/>
    <w:qFormat/>
    <w:rsid w:val="005E06EA"/>
    <w:pPr>
      <w:keepNext/>
      <w:keepLines/>
      <w:spacing w:before="480" w:after="0"/>
      <w:outlineLvl w:val="0"/>
    </w:pPr>
    <w:rPr>
      <w:rFonts w:ascii="Cambria" w:eastAsia="Times New Roman" w:hAnsi="Cambria"/>
      <w:b/>
      <w:bCs/>
      <w:color w:val="365F91"/>
      <w:sz w:val="28"/>
      <w:szCs w:val="28"/>
    </w:rPr>
  </w:style>
  <w:style w:type="paragraph" w:styleId="Heading2">
    <w:name w:val="heading 2"/>
    <w:basedOn w:val="Normal"/>
    <w:next w:val="Normal"/>
    <w:link w:val="Heading2Char"/>
    <w:qFormat/>
    <w:rsid w:val="005E06EA"/>
    <w:pPr>
      <w:keepNext/>
      <w:keepLines/>
      <w:spacing w:before="200" w:after="0"/>
      <w:outlineLvl w:val="1"/>
    </w:pPr>
    <w:rPr>
      <w:rFonts w:ascii="Cambria" w:eastAsia="Times New Roman" w:hAnsi="Cambria"/>
      <w:b/>
      <w:bCs/>
      <w:color w:val="4F81BD"/>
      <w:sz w:val="26"/>
      <w:szCs w:val="26"/>
    </w:rPr>
  </w:style>
  <w:style w:type="paragraph" w:styleId="Heading8">
    <w:name w:val="heading 8"/>
    <w:basedOn w:val="Normal"/>
    <w:next w:val="Normal"/>
    <w:link w:val="Heading8Char"/>
    <w:qFormat/>
    <w:rsid w:val="005E06EA"/>
    <w:pPr>
      <w:keepNext/>
      <w:keepLines/>
      <w:spacing w:before="200" w:after="0"/>
      <w:outlineLvl w:val="7"/>
    </w:pPr>
    <w:rPr>
      <w:rFonts w:ascii="Cambria" w:eastAsia="Times New Roman" w:hAnsi="Cambria"/>
      <w:color w:val="40404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5E06EA"/>
    <w:rPr>
      <w:color w:val="0000FF"/>
      <w:u w:val="single"/>
    </w:rPr>
  </w:style>
  <w:style w:type="character" w:customStyle="1" w:styleId="DocumentMapChar">
    <w:name w:val="Document Map Char"/>
    <w:basedOn w:val="DefaultParagraphFont"/>
    <w:link w:val="DocumentMap"/>
    <w:rsid w:val="005E06EA"/>
    <w:rPr>
      <w:rFonts w:ascii="Tahoma" w:hAnsi="Tahoma" w:cs="Tahoma"/>
      <w:sz w:val="16"/>
      <w:szCs w:val="16"/>
      <w:lang w:val="en-GB" w:eastAsia="en-US"/>
    </w:rPr>
  </w:style>
  <w:style w:type="character" w:customStyle="1" w:styleId="NoSpacingChar">
    <w:name w:val="No Spacing Char"/>
    <w:link w:val="NoSpacing"/>
    <w:rsid w:val="005E06EA"/>
    <w:rPr>
      <w:rFonts w:eastAsia="Times New Roman"/>
      <w:sz w:val="22"/>
      <w:szCs w:val="22"/>
      <w:lang w:val="en-US" w:eastAsia="en-US" w:bidi="ar-SA"/>
    </w:rPr>
  </w:style>
  <w:style w:type="character" w:customStyle="1" w:styleId="FontStyle67">
    <w:name w:val="Font Style67"/>
    <w:basedOn w:val="DefaultParagraphFont"/>
    <w:rsid w:val="005E06EA"/>
    <w:rPr>
      <w:rFonts w:ascii="Calibri" w:hAnsi="Calibri" w:cs="Calibri" w:hint="default"/>
      <w:b/>
      <w:bCs/>
      <w:i/>
      <w:iCs/>
      <w:color w:val="000000"/>
      <w:sz w:val="20"/>
      <w:szCs w:val="20"/>
    </w:rPr>
  </w:style>
  <w:style w:type="character" w:customStyle="1" w:styleId="FontStyle69">
    <w:name w:val="Font Style69"/>
    <w:basedOn w:val="DefaultParagraphFont"/>
    <w:rsid w:val="005E06EA"/>
    <w:rPr>
      <w:rFonts w:ascii="Calibri" w:hAnsi="Calibri" w:cs="Calibri" w:hint="default"/>
      <w:color w:val="000000"/>
      <w:sz w:val="20"/>
      <w:szCs w:val="20"/>
    </w:rPr>
  </w:style>
  <w:style w:type="character" w:customStyle="1" w:styleId="FontStyle68">
    <w:name w:val="Font Style68"/>
    <w:basedOn w:val="DefaultParagraphFont"/>
    <w:rsid w:val="005E06EA"/>
    <w:rPr>
      <w:rFonts w:ascii="Calibri" w:hAnsi="Calibri" w:cs="Calibri" w:hint="default"/>
      <w:b/>
      <w:bCs/>
      <w:color w:val="000000"/>
      <w:sz w:val="20"/>
      <w:szCs w:val="20"/>
    </w:rPr>
  </w:style>
  <w:style w:type="character" w:customStyle="1" w:styleId="Heading1Char">
    <w:name w:val="Heading 1 Char"/>
    <w:basedOn w:val="DefaultParagraphFont"/>
    <w:link w:val="Heading1"/>
    <w:rsid w:val="005E06EA"/>
    <w:rPr>
      <w:rFonts w:ascii="Cambria" w:eastAsia="Times New Roman" w:hAnsi="Cambria" w:cs="Times New Roman"/>
      <w:b/>
      <w:bCs/>
      <w:color w:val="365F91"/>
      <w:sz w:val="28"/>
      <w:szCs w:val="28"/>
      <w:lang w:val="en-GB"/>
    </w:rPr>
  </w:style>
  <w:style w:type="character" w:customStyle="1" w:styleId="Heading2Char">
    <w:name w:val="Heading 2 Char"/>
    <w:basedOn w:val="DefaultParagraphFont"/>
    <w:link w:val="Heading2"/>
    <w:rsid w:val="005E06EA"/>
    <w:rPr>
      <w:rFonts w:ascii="Cambria" w:eastAsia="Times New Roman" w:hAnsi="Cambria" w:cs="Times New Roman"/>
      <w:b/>
      <w:bCs/>
      <w:color w:val="4F81BD"/>
      <w:sz w:val="26"/>
      <w:szCs w:val="26"/>
      <w:lang w:val="en-GB"/>
    </w:rPr>
  </w:style>
  <w:style w:type="character" w:customStyle="1" w:styleId="Heading8Char">
    <w:name w:val="Heading 8 Char"/>
    <w:basedOn w:val="DefaultParagraphFont"/>
    <w:link w:val="Heading8"/>
    <w:rsid w:val="005E06EA"/>
    <w:rPr>
      <w:rFonts w:ascii="Cambria" w:eastAsia="Times New Roman" w:hAnsi="Cambria" w:cs="Times New Roman"/>
      <w:color w:val="404040"/>
      <w:sz w:val="20"/>
      <w:szCs w:val="20"/>
      <w:lang w:val="en-GB"/>
    </w:rPr>
  </w:style>
  <w:style w:type="paragraph" w:styleId="NoSpacing">
    <w:name w:val="No Spacing"/>
    <w:link w:val="NoSpacingChar"/>
    <w:qFormat/>
    <w:rsid w:val="005E06EA"/>
    <w:rPr>
      <w:rFonts w:eastAsia="Times New Roman"/>
      <w:sz w:val="22"/>
      <w:szCs w:val="22"/>
    </w:rPr>
  </w:style>
  <w:style w:type="paragraph" w:customStyle="1" w:styleId="Style2">
    <w:name w:val="Style2"/>
    <w:basedOn w:val="Normal"/>
    <w:rsid w:val="005E06EA"/>
    <w:pPr>
      <w:widowControl w:val="0"/>
      <w:autoSpaceDE w:val="0"/>
      <w:autoSpaceDN w:val="0"/>
      <w:adjustRightInd w:val="0"/>
      <w:spacing w:after="0" w:line="269" w:lineRule="exact"/>
      <w:jc w:val="both"/>
    </w:pPr>
    <w:rPr>
      <w:rFonts w:eastAsia="Times New Roman"/>
      <w:sz w:val="24"/>
      <w:szCs w:val="24"/>
      <w:lang w:val="en-US"/>
    </w:rPr>
  </w:style>
  <w:style w:type="paragraph" w:styleId="DocumentMap">
    <w:name w:val="Document Map"/>
    <w:basedOn w:val="Normal"/>
    <w:link w:val="DocumentMapChar"/>
    <w:rsid w:val="005E06EA"/>
    <w:rPr>
      <w:rFonts w:ascii="Tahoma" w:hAnsi="Tahoma" w:cs="Tahoma"/>
      <w:sz w:val="16"/>
      <w:szCs w:val="16"/>
    </w:rPr>
  </w:style>
  <w:style w:type="paragraph" w:styleId="ListParagraph">
    <w:name w:val="List Paragraph"/>
    <w:basedOn w:val="Normal"/>
    <w:qFormat/>
    <w:rsid w:val="005E06EA"/>
    <w:pPr>
      <w:ind w:left="720"/>
      <w:contextualSpacing/>
    </w:pPr>
  </w:style>
  <w:style w:type="paragraph" w:styleId="Header">
    <w:name w:val="header"/>
    <w:basedOn w:val="Normal"/>
    <w:link w:val="HeaderChar"/>
    <w:uiPriority w:val="99"/>
    <w:unhideWhenUsed/>
    <w:rsid w:val="005C4D9E"/>
    <w:pPr>
      <w:tabs>
        <w:tab w:val="center" w:pos="4680"/>
        <w:tab w:val="right" w:pos="9360"/>
      </w:tabs>
      <w:spacing w:after="0" w:line="240" w:lineRule="auto"/>
    </w:pPr>
  </w:style>
  <w:style w:type="character" w:customStyle="1" w:styleId="HeaderChar">
    <w:name w:val="Header Char"/>
    <w:basedOn w:val="DefaultParagraphFont"/>
    <w:link w:val="Header"/>
    <w:uiPriority w:val="99"/>
    <w:rsid w:val="005C4D9E"/>
    <w:rPr>
      <w:sz w:val="22"/>
      <w:szCs w:val="22"/>
      <w:lang w:val="en-GB"/>
    </w:rPr>
  </w:style>
  <w:style w:type="paragraph" w:styleId="Footer">
    <w:name w:val="footer"/>
    <w:basedOn w:val="Normal"/>
    <w:link w:val="FooterChar"/>
    <w:uiPriority w:val="99"/>
    <w:unhideWhenUsed/>
    <w:rsid w:val="005C4D9E"/>
    <w:pPr>
      <w:tabs>
        <w:tab w:val="center" w:pos="4680"/>
        <w:tab w:val="right" w:pos="9360"/>
      </w:tabs>
      <w:spacing w:after="0" w:line="240" w:lineRule="auto"/>
    </w:pPr>
  </w:style>
  <w:style w:type="character" w:customStyle="1" w:styleId="FooterChar">
    <w:name w:val="Footer Char"/>
    <w:basedOn w:val="DefaultParagraphFont"/>
    <w:link w:val="Footer"/>
    <w:uiPriority w:val="99"/>
    <w:rsid w:val="005C4D9E"/>
    <w:rPr>
      <w:sz w:val="22"/>
      <w:szCs w:val="22"/>
      <w:lang w:val="en-GB"/>
    </w:rPr>
  </w:style>
  <w:style w:type="paragraph" w:styleId="BalloonText">
    <w:name w:val="Balloon Text"/>
    <w:basedOn w:val="Normal"/>
    <w:link w:val="BalloonTextChar"/>
    <w:uiPriority w:val="99"/>
    <w:semiHidden/>
    <w:unhideWhenUsed/>
    <w:rsid w:val="005C4D9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C4D9E"/>
    <w:rPr>
      <w:rFonts w:ascii="Tahoma" w:hAnsi="Tahoma" w:cs="Tahoma"/>
      <w:sz w:val="16"/>
      <w:szCs w:val="16"/>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29159352">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7</Pages>
  <Words>1685</Words>
  <Characters>9606</Characters>
  <Application>Microsoft Office Word</Application>
  <DocSecurity>0</DocSecurity>
  <PresentationFormat/>
  <Lines>80</Lines>
  <Paragraphs>22</Paragraphs>
  <Slides>0</Slides>
  <Notes>0</Notes>
  <HiddenSlides>0</HiddenSlides>
  <MMClips>0</MMClips>
  <ScaleCrop>false</ScaleCrop>
  <HeadingPairs>
    <vt:vector size="2" baseType="variant">
      <vt:variant>
        <vt:lpstr>Title</vt:lpstr>
      </vt:variant>
      <vt:variant>
        <vt:i4>1</vt:i4>
      </vt:variant>
    </vt:vector>
  </HeadingPairs>
  <TitlesOfParts>
    <vt:vector size="1" baseType="lpstr">
      <vt:lpstr>Separation Policy      </vt:lpstr>
    </vt:vector>
  </TitlesOfParts>
  <Manager/>
  <Company>Microsoft Corporation</Company>
  <LinksUpToDate>false</LinksUpToDate>
  <CharactersWithSpaces>11269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Separation Policy      </dc:title>
  <dc:subject/>
  <dc:creator>C114851</dc:creator>
  <cp:keywords/>
  <dc:description/>
  <cp:lastModifiedBy>Yogesh Naidu</cp:lastModifiedBy>
  <cp:revision>3</cp:revision>
  <dcterms:created xsi:type="dcterms:W3CDTF">2014-06-17T04:45:00Z</dcterms:created>
  <dcterms:modified xsi:type="dcterms:W3CDTF">2019-11-25T08:37:00Z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1033-9.1.0.4058</vt:lpwstr>
  </property>
</Properties>
</file>